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5F" w:rsidRPr="00DD7FC5" w:rsidRDefault="002E6D30" w:rsidP="008C465F">
      <w:pPr>
        <w:jc w:val="both"/>
        <w:rPr>
          <w:rFonts w:ascii="Arial" w:hAnsi="Arial" w:cs="Arial"/>
          <w:b/>
          <w:sz w:val="24"/>
          <w:szCs w:val="24"/>
        </w:rPr>
      </w:pPr>
      <w:r w:rsidRPr="00DD7FC5">
        <w:rPr>
          <w:rFonts w:ascii="Arial" w:hAnsi="Arial" w:cs="Arial"/>
          <w:b/>
          <w:sz w:val="24"/>
          <w:szCs w:val="24"/>
        </w:rPr>
        <w:t xml:space="preserve">                              </w:t>
      </w:r>
      <w:r w:rsidR="00E70313" w:rsidRPr="00DD7FC5">
        <w:rPr>
          <w:rFonts w:ascii="Arial" w:hAnsi="Arial" w:cs="Arial"/>
          <w:b/>
          <w:sz w:val="24"/>
          <w:szCs w:val="24"/>
        </w:rPr>
        <w:t xml:space="preserve"> </w:t>
      </w:r>
      <w:r w:rsidRPr="00DD7FC5">
        <w:rPr>
          <w:rFonts w:ascii="Arial" w:hAnsi="Arial" w:cs="Arial"/>
          <w:b/>
          <w:sz w:val="24"/>
          <w:szCs w:val="24"/>
        </w:rPr>
        <w:t xml:space="preserve">       </w:t>
      </w:r>
      <w:r w:rsidR="008C465F" w:rsidRPr="00DD7FC5">
        <w:rPr>
          <w:rFonts w:ascii="Arial" w:hAnsi="Arial" w:cs="Arial"/>
          <w:b/>
          <w:sz w:val="24"/>
          <w:szCs w:val="24"/>
        </w:rPr>
        <w:t xml:space="preserve"> </w:t>
      </w:r>
    </w:p>
    <w:p w:rsidR="008C465F" w:rsidRPr="008C465F" w:rsidRDefault="00B51C07" w:rsidP="00E70313">
      <w:pPr>
        <w:rPr>
          <w:rFonts w:ascii="Arial" w:hAnsi="Arial" w:cs="Arial"/>
          <w:b/>
          <w:sz w:val="24"/>
          <w:szCs w:val="24"/>
        </w:rPr>
      </w:pPr>
      <w:r>
        <w:rPr>
          <w:rFonts w:ascii="Arial" w:hAnsi="Arial" w:cs="Arial"/>
          <w:b/>
          <w:sz w:val="24"/>
          <w:szCs w:val="24"/>
        </w:rPr>
        <w:t xml:space="preserve">                        UNIVERSIDAD </w:t>
      </w:r>
      <w:r w:rsidR="008C465F">
        <w:rPr>
          <w:rFonts w:ascii="Arial" w:hAnsi="Arial" w:cs="Arial"/>
          <w:b/>
          <w:sz w:val="24"/>
          <w:szCs w:val="24"/>
        </w:rPr>
        <w:t xml:space="preserve"> DE EL SALVADOR        </w:t>
      </w:r>
    </w:p>
    <w:p w:rsidR="00B51C07" w:rsidRDefault="008C465F" w:rsidP="00E70313">
      <w:pPr>
        <w:rPr>
          <w:rFonts w:ascii="Arial" w:hAnsi="Arial" w:cs="Arial"/>
          <w:b/>
          <w:sz w:val="24"/>
          <w:szCs w:val="24"/>
        </w:rPr>
      </w:pPr>
      <w:r w:rsidRPr="008C465F">
        <w:rPr>
          <w:rFonts w:ascii="Arial" w:hAnsi="Arial" w:cs="Arial"/>
          <w:b/>
          <w:sz w:val="24"/>
          <w:szCs w:val="24"/>
        </w:rPr>
        <w:t xml:space="preserve">                           </w:t>
      </w:r>
      <w:r w:rsidR="00B51C07">
        <w:rPr>
          <w:rFonts w:ascii="Arial" w:hAnsi="Arial" w:cs="Arial"/>
          <w:b/>
          <w:sz w:val="24"/>
          <w:szCs w:val="24"/>
        </w:rPr>
        <w:t xml:space="preserve">    </w:t>
      </w:r>
      <w:r w:rsidRPr="008C465F">
        <w:rPr>
          <w:rFonts w:ascii="Arial" w:hAnsi="Arial" w:cs="Arial"/>
          <w:b/>
          <w:sz w:val="24"/>
          <w:szCs w:val="24"/>
        </w:rPr>
        <w:t>FACULTAD DE MEDICINA</w:t>
      </w:r>
    </w:p>
    <w:p w:rsidR="00B51C07" w:rsidRPr="008C465F" w:rsidRDefault="00864330" w:rsidP="00E70313">
      <w:pPr>
        <w:rPr>
          <w:rFonts w:ascii="Arial" w:hAnsi="Arial" w:cs="Arial"/>
          <w:b/>
          <w:sz w:val="24"/>
          <w:szCs w:val="24"/>
        </w:rPr>
      </w:pPr>
      <w:r>
        <w:rPr>
          <w:noProof/>
          <w:lang w:eastAsia="es-SV"/>
        </w:rPr>
        <w:drawing>
          <wp:anchor distT="0" distB="0" distL="114300" distR="114300" simplePos="0" relativeHeight="251658240" behindDoc="0" locked="0" layoutInCell="1" allowOverlap="1" wp14:anchorId="49132B09" wp14:editId="7F66CD16">
            <wp:simplePos x="0" y="0"/>
            <wp:positionH relativeFrom="column">
              <wp:posOffset>1703771</wp:posOffset>
            </wp:positionH>
            <wp:positionV relativeFrom="paragraph">
              <wp:posOffset>270510</wp:posOffset>
            </wp:positionV>
            <wp:extent cx="1310185" cy="1573796"/>
            <wp:effectExtent l="0" t="0" r="4445" b="7620"/>
            <wp:wrapNone/>
            <wp:docPr id="6" name="Imagen 6" descr="http://3.bp.blogspot.com/-ifrgeGLUoC0/T8Jr2SII7II/AAAAAAAAAaI/g2eKxDnE4NM/s1600/UES-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ifrgeGLUoC0/T8Jr2SII7II/AAAAAAAAAaI/g2eKxDnE4NM/s1600/UES-2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185" cy="1573796"/>
                    </a:xfrm>
                    <a:prstGeom prst="rect">
                      <a:avLst/>
                    </a:prstGeom>
                    <a:noFill/>
                    <a:ln>
                      <a:noFill/>
                    </a:ln>
                  </pic:spPr>
                </pic:pic>
              </a:graphicData>
            </a:graphic>
            <wp14:sizeRelH relativeFrom="page">
              <wp14:pctWidth>0</wp14:pctWidth>
            </wp14:sizeRelH>
            <wp14:sizeRelV relativeFrom="page">
              <wp14:pctHeight>0</wp14:pctHeight>
            </wp14:sizeRelV>
          </wp:anchor>
        </w:drawing>
      </w:r>
      <w:r w:rsidR="00B51C07">
        <w:rPr>
          <w:rFonts w:ascii="Arial" w:hAnsi="Arial" w:cs="Arial"/>
          <w:b/>
          <w:sz w:val="24"/>
          <w:szCs w:val="24"/>
        </w:rPr>
        <w:t xml:space="preserve">                  POSGRADO DE ESPECIALIDADES </w:t>
      </w:r>
      <w:proofErr w:type="gramStart"/>
      <w:r w:rsidR="00B51C07">
        <w:rPr>
          <w:rFonts w:ascii="Arial" w:hAnsi="Arial" w:cs="Arial"/>
          <w:b/>
          <w:sz w:val="24"/>
          <w:szCs w:val="24"/>
        </w:rPr>
        <w:t>MEDICAS</w:t>
      </w:r>
      <w:proofErr w:type="gramEnd"/>
    </w:p>
    <w:p w:rsidR="008C465F" w:rsidRDefault="00B51C07" w:rsidP="00E70313">
      <w:r>
        <w:rPr>
          <w:rFonts w:ascii="Arial" w:hAnsi="Arial" w:cs="Arial"/>
          <w:b/>
          <w:sz w:val="24"/>
          <w:szCs w:val="24"/>
        </w:rPr>
        <w:t xml:space="preserve">                          </w:t>
      </w:r>
      <w:r w:rsidR="00864330" w:rsidRPr="00864330">
        <w:t xml:space="preserve"> </w:t>
      </w:r>
    </w:p>
    <w:p w:rsidR="00864330" w:rsidRDefault="00864330" w:rsidP="00E70313"/>
    <w:p w:rsidR="00864330" w:rsidRDefault="00864330" w:rsidP="00E70313">
      <w:pPr>
        <w:rPr>
          <w:rFonts w:ascii="Arial" w:hAnsi="Arial" w:cs="Arial"/>
          <w:b/>
          <w:sz w:val="24"/>
          <w:szCs w:val="24"/>
        </w:rPr>
      </w:pPr>
    </w:p>
    <w:p w:rsidR="00864330" w:rsidRPr="008C465F" w:rsidRDefault="00864330" w:rsidP="00E70313">
      <w:pPr>
        <w:rPr>
          <w:rFonts w:ascii="Arial" w:hAnsi="Arial" w:cs="Arial"/>
          <w:b/>
          <w:sz w:val="24"/>
          <w:szCs w:val="24"/>
        </w:rPr>
      </w:pPr>
    </w:p>
    <w:p w:rsidR="008C465F" w:rsidRPr="008C465F" w:rsidRDefault="008C465F" w:rsidP="00E70313">
      <w:pPr>
        <w:rPr>
          <w:rFonts w:ascii="Arial" w:hAnsi="Arial" w:cs="Arial"/>
          <w:b/>
          <w:sz w:val="24"/>
          <w:szCs w:val="24"/>
        </w:rPr>
      </w:pPr>
    </w:p>
    <w:p w:rsidR="008C465F" w:rsidRPr="008C465F" w:rsidRDefault="008C465F" w:rsidP="00E70313">
      <w:pPr>
        <w:rPr>
          <w:rFonts w:ascii="Arial" w:hAnsi="Arial" w:cs="Arial"/>
          <w:b/>
          <w:sz w:val="24"/>
          <w:szCs w:val="24"/>
        </w:rPr>
      </w:pPr>
      <w:r w:rsidRPr="008C465F">
        <w:rPr>
          <w:rFonts w:ascii="Arial" w:hAnsi="Arial" w:cs="Arial"/>
          <w:b/>
          <w:sz w:val="24"/>
          <w:szCs w:val="24"/>
        </w:rPr>
        <w:t xml:space="preserve">                INFORME FINAL DE TESIS DE GRADUACION</w:t>
      </w:r>
    </w:p>
    <w:p w:rsidR="008C465F" w:rsidRPr="008C465F" w:rsidRDefault="008C465F" w:rsidP="00E70313">
      <w:pPr>
        <w:rPr>
          <w:rFonts w:ascii="Arial" w:hAnsi="Arial" w:cs="Arial"/>
          <w:b/>
          <w:sz w:val="24"/>
          <w:szCs w:val="24"/>
        </w:rPr>
      </w:pPr>
      <w:r w:rsidRPr="008C465F">
        <w:rPr>
          <w:rFonts w:ascii="Arial" w:hAnsi="Arial" w:cs="Arial"/>
          <w:b/>
          <w:sz w:val="24"/>
          <w:szCs w:val="24"/>
        </w:rPr>
        <w:t xml:space="preserve">                           </w:t>
      </w:r>
      <w:r w:rsidR="00B51C07">
        <w:rPr>
          <w:rFonts w:ascii="Arial" w:hAnsi="Arial" w:cs="Arial"/>
          <w:b/>
          <w:sz w:val="24"/>
          <w:szCs w:val="24"/>
        </w:rPr>
        <w:t xml:space="preserve">     </w:t>
      </w:r>
      <w:r w:rsidRPr="008C465F">
        <w:rPr>
          <w:rFonts w:ascii="Arial" w:hAnsi="Arial" w:cs="Arial"/>
          <w:b/>
          <w:sz w:val="24"/>
          <w:szCs w:val="24"/>
        </w:rPr>
        <w:t>TITULO DE INVESTIGACIO</w:t>
      </w:r>
      <w:r w:rsidR="000E0BBF">
        <w:rPr>
          <w:rFonts w:ascii="Arial" w:hAnsi="Arial" w:cs="Arial"/>
          <w:b/>
          <w:sz w:val="24"/>
          <w:szCs w:val="24"/>
        </w:rPr>
        <w:t>N</w:t>
      </w:r>
      <w:bookmarkStart w:id="0" w:name="_GoBack"/>
      <w:bookmarkEnd w:id="0"/>
    </w:p>
    <w:p w:rsidR="008C465F" w:rsidRPr="008C465F" w:rsidRDefault="00E03E01" w:rsidP="00E70313">
      <w:pPr>
        <w:rPr>
          <w:rFonts w:ascii="Arial" w:hAnsi="Arial" w:cs="Arial"/>
          <w:b/>
          <w:sz w:val="24"/>
          <w:szCs w:val="24"/>
        </w:rPr>
      </w:pPr>
      <w:r w:rsidRPr="008C465F">
        <w:rPr>
          <w:rFonts w:ascii="Arial" w:hAnsi="Arial" w:cs="Arial"/>
          <w:b/>
          <w:sz w:val="24"/>
          <w:szCs w:val="24"/>
        </w:rPr>
        <w:t>“VALORAR</w:t>
      </w:r>
      <w:r w:rsidR="008C465F" w:rsidRPr="008C465F">
        <w:rPr>
          <w:rFonts w:ascii="Arial" w:hAnsi="Arial" w:cs="Arial"/>
          <w:b/>
          <w:sz w:val="24"/>
          <w:szCs w:val="24"/>
        </w:rPr>
        <w:t xml:space="preserve"> LA E</w:t>
      </w:r>
      <w:r w:rsidR="001C3E4B">
        <w:rPr>
          <w:rFonts w:ascii="Arial" w:hAnsi="Arial" w:cs="Arial"/>
          <w:b/>
          <w:sz w:val="24"/>
          <w:szCs w:val="24"/>
        </w:rPr>
        <w:t>XPERIENCIA DEL USO DE LA ERITROPO</w:t>
      </w:r>
      <w:r w:rsidR="008C465F" w:rsidRPr="008C465F">
        <w:rPr>
          <w:rFonts w:ascii="Arial" w:hAnsi="Arial" w:cs="Arial"/>
          <w:b/>
          <w:sz w:val="24"/>
          <w:szCs w:val="24"/>
        </w:rPr>
        <w:t>YETINA HUMANA RECOMBINANTE EN EL MANEJO DE LA ANEMI</w:t>
      </w:r>
      <w:r w:rsidR="0095635F">
        <w:rPr>
          <w:rFonts w:ascii="Arial" w:hAnsi="Arial" w:cs="Arial"/>
          <w:b/>
          <w:sz w:val="24"/>
          <w:szCs w:val="24"/>
        </w:rPr>
        <w:t>A DE PACIENTES CON INSUFICIENC</w:t>
      </w:r>
      <w:r w:rsidR="00B37698">
        <w:rPr>
          <w:rFonts w:ascii="Arial" w:hAnsi="Arial" w:cs="Arial"/>
          <w:b/>
          <w:sz w:val="24"/>
          <w:szCs w:val="24"/>
        </w:rPr>
        <w:t>IA</w:t>
      </w:r>
      <w:r w:rsidR="0095635F">
        <w:rPr>
          <w:rFonts w:ascii="Arial" w:hAnsi="Arial" w:cs="Arial"/>
          <w:b/>
          <w:sz w:val="24"/>
          <w:szCs w:val="24"/>
        </w:rPr>
        <w:t xml:space="preserve"> RENAL CRONICA</w:t>
      </w:r>
      <w:r w:rsidR="008C465F" w:rsidRPr="008C465F">
        <w:rPr>
          <w:rFonts w:ascii="Arial" w:hAnsi="Arial" w:cs="Arial"/>
          <w:b/>
          <w:sz w:val="24"/>
          <w:szCs w:val="24"/>
        </w:rPr>
        <w:t xml:space="preserve"> DEL HOSPITAL NACIONAL DE NIÑOS BENJAMIN BLOOM DEL DEPARTAMENTO DE NEFROLOGIA QUE RECIBEN DIALISIS Y HEMODIALISIS EN EL PERIODO COMP</w:t>
      </w:r>
      <w:r w:rsidR="00FE3C88">
        <w:rPr>
          <w:rFonts w:ascii="Arial" w:hAnsi="Arial" w:cs="Arial"/>
          <w:b/>
          <w:sz w:val="24"/>
          <w:szCs w:val="24"/>
        </w:rPr>
        <w:t>RENDIDO DE 3 AÑOS (2009-2011)”</w:t>
      </w:r>
    </w:p>
    <w:p w:rsidR="00B51C07" w:rsidRDefault="008C465F" w:rsidP="00E70313">
      <w:pPr>
        <w:rPr>
          <w:rFonts w:ascii="Arial" w:hAnsi="Arial" w:cs="Arial"/>
          <w:b/>
          <w:sz w:val="24"/>
          <w:szCs w:val="24"/>
        </w:rPr>
      </w:pPr>
      <w:r w:rsidRPr="008C465F">
        <w:rPr>
          <w:rFonts w:ascii="Arial" w:hAnsi="Arial" w:cs="Arial"/>
          <w:b/>
          <w:sz w:val="24"/>
          <w:szCs w:val="24"/>
        </w:rPr>
        <w:t>ELABORADO POR: DR. MARLON GEOVANNI ELIAS ROQUE</w:t>
      </w:r>
    </w:p>
    <w:p w:rsidR="00B51C07" w:rsidRDefault="00B51C07" w:rsidP="00E70313">
      <w:pPr>
        <w:rPr>
          <w:rFonts w:ascii="Arial" w:hAnsi="Arial" w:cs="Arial"/>
          <w:b/>
          <w:sz w:val="24"/>
          <w:szCs w:val="24"/>
        </w:rPr>
      </w:pPr>
      <w:r>
        <w:rPr>
          <w:rFonts w:ascii="Arial" w:hAnsi="Arial" w:cs="Arial"/>
          <w:b/>
          <w:sz w:val="24"/>
          <w:szCs w:val="24"/>
        </w:rPr>
        <w:t xml:space="preserve"> PARA OPTAR AL TITULO DE ESPECIALISTA</w:t>
      </w:r>
      <w:r w:rsidR="000E0BBF">
        <w:rPr>
          <w:rFonts w:ascii="Arial" w:hAnsi="Arial" w:cs="Arial"/>
          <w:b/>
          <w:sz w:val="24"/>
          <w:szCs w:val="24"/>
        </w:rPr>
        <w:t xml:space="preserve"> EN MEDICINA PEDIATRICA</w:t>
      </w:r>
    </w:p>
    <w:p w:rsidR="008C465F" w:rsidRPr="008C465F" w:rsidRDefault="008C465F" w:rsidP="00E70313">
      <w:pPr>
        <w:rPr>
          <w:rFonts w:ascii="Arial" w:hAnsi="Arial" w:cs="Arial"/>
          <w:b/>
          <w:sz w:val="24"/>
          <w:szCs w:val="24"/>
        </w:rPr>
      </w:pPr>
      <w:r w:rsidRPr="008C465F">
        <w:rPr>
          <w:rFonts w:ascii="Arial" w:hAnsi="Arial" w:cs="Arial"/>
          <w:b/>
          <w:sz w:val="24"/>
          <w:szCs w:val="24"/>
        </w:rPr>
        <w:t>ASESOR</w:t>
      </w:r>
      <w:r w:rsidR="00B630D8">
        <w:rPr>
          <w:rFonts w:ascii="Arial" w:hAnsi="Arial" w:cs="Arial"/>
          <w:b/>
          <w:sz w:val="24"/>
          <w:szCs w:val="24"/>
        </w:rPr>
        <w:t xml:space="preserve"> </w:t>
      </w:r>
      <w:r w:rsidR="00890525">
        <w:rPr>
          <w:rFonts w:ascii="Arial" w:hAnsi="Arial" w:cs="Arial"/>
          <w:b/>
          <w:sz w:val="24"/>
          <w:szCs w:val="24"/>
        </w:rPr>
        <w:t>TEMATICO:</w:t>
      </w:r>
      <w:r w:rsidRPr="008C465F">
        <w:rPr>
          <w:rFonts w:ascii="Arial" w:hAnsi="Arial" w:cs="Arial"/>
          <w:b/>
          <w:sz w:val="24"/>
          <w:szCs w:val="24"/>
        </w:rPr>
        <w:t xml:space="preserve"> DR. CARLOS A. HENRIQUEZ C.</w:t>
      </w:r>
    </w:p>
    <w:p w:rsidR="008C465F" w:rsidRDefault="008C465F" w:rsidP="00E70313">
      <w:pPr>
        <w:rPr>
          <w:rFonts w:ascii="Arial" w:hAnsi="Arial" w:cs="Arial"/>
          <w:b/>
          <w:sz w:val="24"/>
          <w:szCs w:val="24"/>
        </w:rPr>
      </w:pPr>
      <w:r w:rsidRPr="008C465F">
        <w:rPr>
          <w:rFonts w:ascii="Arial" w:hAnsi="Arial" w:cs="Arial"/>
          <w:b/>
          <w:sz w:val="24"/>
          <w:szCs w:val="24"/>
        </w:rPr>
        <w:t xml:space="preserve">                            </w:t>
      </w:r>
      <w:r w:rsidR="00B51C07">
        <w:rPr>
          <w:rFonts w:ascii="Arial" w:hAnsi="Arial" w:cs="Arial"/>
          <w:b/>
          <w:sz w:val="24"/>
          <w:szCs w:val="24"/>
        </w:rPr>
        <w:t xml:space="preserve">             </w:t>
      </w:r>
      <w:r w:rsidR="0014225B">
        <w:rPr>
          <w:rFonts w:ascii="Arial" w:hAnsi="Arial" w:cs="Arial"/>
          <w:b/>
          <w:sz w:val="24"/>
          <w:szCs w:val="24"/>
        </w:rPr>
        <w:t>ESPECIALIDAD: NEFROLOGIA</w:t>
      </w:r>
    </w:p>
    <w:p w:rsidR="00B630D8" w:rsidRPr="008C465F" w:rsidRDefault="00890525" w:rsidP="00E70313">
      <w:pPr>
        <w:rPr>
          <w:rFonts w:ascii="Arial" w:hAnsi="Arial" w:cs="Arial"/>
          <w:b/>
          <w:sz w:val="24"/>
          <w:szCs w:val="24"/>
        </w:rPr>
      </w:pPr>
      <w:r>
        <w:rPr>
          <w:rFonts w:ascii="Arial" w:hAnsi="Arial" w:cs="Arial"/>
          <w:b/>
          <w:sz w:val="24"/>
          <w:szCs w:val="24"/>
        </w:rPr>
        <w:t xml:space="preserve">ASESOR </w:t>
      </w:r>
      <w:r w:rsidR="00472847">
        <w:rPr>
          <w:rFonts w:ascii="Arial" w:hAnsi="Arial" w:cs="Arial"/>
          <w:b/>
          <w:sz w:val="24"/>
          <w:szCs w:val="24"/>
        </w:rPr>
        <w:t>METODOLOGICO:</w:t>
      </w:r>
      <w:r w:rsidR="00B630D8">
        <w:rPr>
          <w:rFonts w:ascii="Arial" w:hAnsi="Arial" w:cs="Arial"/>
          <w:b/>
          <w:sz w:val="24"/>
          <w:szCs w:val="24"/>
        </w:rPr>
        <w:t xml:space="preserve"> DRA. CLAUDIA MARIA SUAREZ  R.     </w:t>
      </w:r>
    </w:p>
    <w:p w:rsidR="008C465F" w:rsidRPr="008C465F" w:rsidRDefault="008C465F" w:rsidP="00E70313">
      <w:pPr>
        <w:rPr>
          <w:rFonts w:ascii="Arial" w:hAnsi="Arial" w:cs="Arial"/>
          <w:b/>
          <w:sz w:val="24"/>
          <w:szCs w:val="24"/>
        </w:rPr>
      </w:pPr>
    </w:p>
    <w:p w:rsidR="008C465F" w:rsidRPr="008C465F" w:rsidRDefault="008C465F" w:rsidP="00E70313">
      <w:pPr>
        <w:rPr>
          <w:rFonts w:ascii="Arial" w:hAnsi="Arial" w:cs="Arial"/>
          <w:b/>
          <w:sz w:val="24"/>
          <w:szCs w:val="24"/>
        </w:rPr>
      </w:pPr>
      <w:r w:rsidRPr="008C465F">
        <w:rPr>
          <w:rFonts w:ascii="Arial" w:hAnsi="Arial" w:cs="Arial"/>
          <w:b/>
          <w:sz w:val="24"/>
          <w:szCs w:val="24"/>
        </w:rPr>
        <w:t xml:space="preserve">                              </w:t>
      </w:r>
    </w:p>
    <w:p w:rsidR="008C465F" w:rsidRDefault="000E0BBF" w:rsidP="00E70313">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C465F" w:rsidRPr="008C465F">
        <w:rPr>
          <w:rFonts w:ascii="Arial" w:hAnsi="Arial" w:cs="Arial"/>
          <w:b/>
          <w:sz w:val="24"/>
          <w:szCs w:val="24"/>
        </w:rPr>
        <w:t>SAN S</w:t>
      </w:r>
      <w:r w:rsidR="00A862EB">
        <w:rPr>
          <w:rFonts w:ascii="Arial" w:hAnsi="Arial" w:cs="Arial"/>
          <w:b/>
          <w:sz w:val="24"/>
          <w:szCs w:val="24"/>
        </w:rPr>
        <w:t>ALVADOR, NOVIEMBRE</w:t>
      </w:r>
      <w:r w:rsidR="00E70313">
        <w:rPr>
          <w:rFonts w:ascii="Arial" w:hAnsi="Arial" w:cs="Arial"/>
          <w:b/>
          <w:sz w:val="24"/>
          <w:szCs w:val="24"/>
        </w:rPr>
        <w:t xml:space="preserve"> 2014</w:t>
      </w:r>
    </w:p>
    <w:p w:rsidR="00DD7FC5" w:rsidRPr="00E70313" w:rsidRDefault="00DD7FC5" w:rsidP="00E70313">
      <w:pPr>
        <w:rPr>
          <w:rFonts w:ascii="Arial" w:hAnsi="Arial" w:cs="Arial"/>
          <w:b/>
          <w:sz w:val="24"/>
          <w:szCs w:val="24"/>
        </w:rPr>
      </w:pPr>
    </w:p>
    <w:p w:rsidR="008C465F" w:rsidRPr="00DD7FC5" w:rsidRDefault="008C465F" w:rsidP="008C465F">
      <w:pPr>
        <w:jc w:val="both"/>
        <w:rPr>
          <w:rFonts w:ascii="Arial" w:hAnsi="Arial" w:cs="Arial"/>
          <w:b/>
          <w:sz w:val="24"/>
          <w:szCs w:val="24"/>
        </w:rPr>
      </w:pPr>
    </w:p>
    <w:p w:rsidR="002E6D30" w:rsidRDefault="008C465F" w:rsidP="008C465F">
      <w:pPr>
        <w:jc w:val="both"/>
        <w:rPr>
          <w:rFonts w:ascii="Arial" w:hAnsi="Arial" w:cs="Arial"/>
          <w:b/>
          <w:sz w:val="24"/>
          <w:szCs w:val="24"/>
          <w:lang w:val="en-US"/>
        </w:rPr>
      </w:pPr>
      <w:r w:rsidRPr="00DD7FC5">
        <w:rPr>
          <w:rFonts w:ascii="Arial" w:hAnsi="Arial" w:cs="Arial"/>
          <w:b/>
          <w:sz w:val="24"/>
          <w:szCs w:val="24"/>
        </w:rPr>
        <w:lastRenderedPageBreak/>
        <w:t xml:space="preserve">                                      </w:t>
      </w:r>
      <w:r w:rsidR="002E6D30" w:rsidRPr="00DD7FC5">
        <w:rPr>
          <w:rFonts w:ascii="Arial" w:hAnsi="Arial" w:cs="Arial"/>
          <w:b/>
          <w:sz w:val="24"/>
          <w:szCs w:val="24"/>
        </w:rPr>
        <w:t xml:space="preserve">       </w:t>
      </w:r>
      <w:r w:rsidR="002E6D30" w:rsidRPr="00D43F42">
        <w:rPr>
          <w:rFonts w:ascii="Arial" w:hAnsi="Arial" w:cs="Arial"/>
          <w:b/>
          <w:sz w:val="24"/>
          <w:szCs w:val="24"/>
          <w:lang w:val="en-US"/>
        </w:rPr>
        <w:t>INDICE</w:t>
      </w:r>
    </w:p>
    <w:p w:rsidR="002E6D30" w:rsidRPr="00D43F42" w:rsidRDefault="002E6D30" w:rsidP="008C465F">
      <w:pPr>
        <w:spacing w:line="480" w:lineRule="auto"/>
        <w:jc w:val="both"/>
        <w:rPr>
          <w:rFonts w:ascii="Arial" w:eastAsia="Calibri" w:hAnsi="Arial" w:cs="Arial"/>
        </w:rPr>
      </w:pPr>
    </w:p>
    <w:p w:rsidR="002E6D30" w:rsidRPr="00E70313" w:rsidRDefault="002E6D30" w:rsidP="008C465F">
      <w:pPr>
        <w:spacing w:line="480" w:lineRule="auto"/>
        <w:jc w:val="both"/>
        <w:rPr>
          <w:rFonts w:ascii="Arial" w:eastAsia="Calibri" w:hAnsi="Arial" w:cs="Arial"/>
          <w:sz w:val="24"/>
          <w:szCs w:val="24"/>
        </w:rPr>
      </w:pPr>
      <w:r w:rsidRPr="00E70313">
        <w:rPr>
          <w:rFonts w:ascii="Arial" w:eastAsia="Calibri" w:hAnsi="Arial" w:cs="Arial"/>
          <w:sz w:val="24"/>
          <w:szCs w:val="24"/>
        </w:rPr>
        <w:t xml:space="preserve">Índice                                                                                            </w:t>
      </w:r>
      <w:r w:rsidR="00E70313" w:rsidRPr="00E70313">
        <w:rPr>
          <w:rFonts w:ascii="Arial" w:eastAsia="Calibri" w:hAnsi="Arial" w:cs="Arial"/>
          <w:sz w:val="24"/>
          <w:szCs w:val="24"/>
        </w:rPr>
        <w:t xml:space="preserve">                              </w:t>
      </w:r>
    </w:p>
    <w:p w:rsidR="00472847" w:rsidRDefault="002E6D30" w:rsidP="008C465F">
      <w:pPr>
        <w:spacing w:line="480" w:lineRule="auto"/>
        <w:jc w:val="both"/>
        <w:rPr>
          <w:rFonts w:ascii="Arial" w:eastAsia="Calibri" w:hAnsi="Arial" w:cs="Arial"/>
          <w:sz w:val="24"/>
          <w:szCs w:val="24"/>
        </w:rPr>
      </w:pPr>
      <w:r w:rsidRPr="00E70313">
        <w:rPr>
          <w:rFonts w:ascii="Arial" w:eastAsia="Calibri" w:hAnsi="Arial" w:cs="Arial"/>
          <w:sz w:val="24"/>
          <w:szCs w:val="24"/>
        </w:rPr>
        <w:t>Glosario</w:t>
      </w:r>
    </w:p>
    <w:p w:rsidR="002E6D30" w:rsidRPr="00E70313" w:rsidRDefault="00472847" w:rsidP="008C465F">
      <w:pPr>
        <w:spacing w:line="480" w:lineRule="auto"/>
        <w:jc w:val="both"/>
        <w:rPr>
          <w:rFonts w:ascii="Arial" w:eastAsia="Calibri" w:hAnsi="Arial" w:cs="Arial"/>
          <w:sz w:val="24"/>
          <w:szCs w:val="24"/>
        </w:rPr>
      </w:pPr>
      <w:r>
        <w:rPr>
          <w:rFonts w:ascii="Arial" w:eastAsia="Calibri" w:hAnsi="Arial" w:cs="Arial"/>
          <w:sz w:val="24"/>
          <w:szCs w:val="24"/>
        </w:rPr>
        <w:t>Definiciones</w:t>
      </w:r>
      <w:r w:rsidR="002E6D30" w:rsidRPr="00E70313">
        <w:rPr>
          <w:rFonts w:ascii="Arial" w:eastAsia="Calibri" w:hAnsi="Arial" w:cs="Arial"/>
          <w:sz w:val="24"/>
          <w:szCs w:val="24"/>
        </w:rPr>
        <w:t xml:space="preserve">                                                                                          </w:t>
      </w:r>
      <w:r w:rsidR="00E70313" w:rsidRPr="00E70313">
        <w:rPr>
          <w:rFonts w:ascii="Arial" w:eastAsia="Calibri" w:hAnsi="Arial" w:cs="Arial"/>
          <w:sz w:val="24"/>
          <w:szCs w:val="24"/>
        </w:rPr>
        <w:t xml:space="preserve">                           </w:t>
      </w:r>
      <w:r w:rsidR="002E6D30" w:rsidRPr="00E70313">
        <w:rPr>
          <w:rFonts w:ascii="Arial" w:eastAsia="Calibri" w:hAnsi="Arial" w:cs="Arial"/>
          <w:sz w:val="24"/>
          <w:szCs w:val="24"/>
        </w:rPr>
        <w:t xml:space="preserve">                                                                                                                      </w:t>
      </w:r>
    </w:p>
    <w:p w:rsidR="002E6D30" w:rsidRPr="00D43F42" w:rsidRDefault="002E6D30" w:rsidP="008C465F">
      <w:pPr>
        <w:spacing w:line="480" w:lineRule="auto"/>
        <w:jc w:val="both"/>
        <w:rPr>
          <w:rFonts w:ascii="Arial" w:eastAsia="Calibri" w:hAnsi="Arial" w:cs="Arial"/>
          <w:sz w:val="24"/>
          <w:szCs w:val="24"/>
        </w:rPr>
      </w:pPr>
      <w:r w:rsidRPr="00E70313">
        <w:rPr>
          <w:rFonts w:ascii="Arial" w:eastAsia="Calibri" w:hAnsi="Arial" w:cs="Arial"/>
          <w:sz w:val="24"/>
          <w:szCs w:val="24"/>
        </w:rPr>
        <w:t xml:space="preserve">Resumen    </w:t>
      </w:r>
      <w:r w:rsidRPr="00D43F42">
        <w:rPr>
          <w:rFonts w:ascii="Arial" w:eastAsia="Calibri" w:hAnsi="Arial" w:cs="Arial"/>
          <w:sz w:val="24"/>
          <w:szCs w:val="24"/>
        </w:rPr>
        <w:t xml:space="preserve">                                                                          </w:t>
      </w:r>
      <w:r w:rsidR="00546260">
        <w:rPr>
          <w:rFonts w:ascii="Arial" w:eastAsia="Calibri" w:hAnsi="Arial" w:cs="Arial"/>
          <w:sz w:val="24"/>
          <w:szCs w:val="24"/>
        </w:rPr>
        <w:t xml:space="preserve">                    </w:t>
      </w:r>
      <w:r w:rsidR="00594F32">
        <w:rPr>
          <w:rFonts w:ascii="Arial" w:eastAsia="Calibri" w:hAnsi="Arial" w:cs="Arial"/>
          <w:sz w:val="24"/>
          <w:szCs w:val="24"/>
        </w:rPr>
        <w:t xml:space="preserve">   </w:t>
      </w:r>
      <w:r w:rsidR="00E70313">
        <w:rPr>
          <w:rFonts w:ascii="Arial" w:eastAsia="Calibri" w:hAnsi="Arial" w:cs="Arial"/>
          <w:sz w:val="24"/>
          <w:szCs w:val="24"/>
        </w:rPr>
        <w:t xml:space="preserve">  </w:t>
      </w:r>
      <w:r w:rsidRPr="00D43F42">
        <w:rPr>
          <w:rFonts w:ascii="Arial" w:eastAsia="Calibri" w:hAnsi="Arial" w:cs="Arial"/>
          <w:sz w:val="24"/>
          <w:szCs w:val="24"/>
        </w:rPr>
        <w:t xml:space="preserve">                                                                                                                  </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Introducción</w:t>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t>7</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Objetivos</w:t>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t>8</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Marco Teórico</w:t>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r>
      <w:r w:rsidR="00546260">
        <w:rPr>
          <w:rFonts w:ascii="Arial" w:eastAsia="Calibri" w:hAnsi="Arial" w:cs="Arial"/>
          <w:sz w:val="24"/>
          <w:szCs w:val="24"/>
        </w:rPr>
        <w:tab/>
        <w:t>9-15</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Planteamiento del Problema. Pregunta de Investigación</w:t>
      </w:r>
      <w:r w:rsidR="00546260">
        <w:rPr>
          <w:rFonts w:ascii="Arial" w:eastAsia="Calibri" w:hAnsi="Arial" w:cs="Arial"/>
          <w:sz w:val="24"/>
          <w:szCs w:val="24"/>
        </w:rPr>
        <w:tab/>
      </w:r>
      <w:r w:rsidR="00546260">
        <w:rPr>
          <w:rFonts w:ascii="Arial" w:eastAsia="Calibri" w:hAnsi="Arial" w:cs="Arial"/>
          <w:sz w:val="24"/>
          <w:szCs w:val="24"/>
        </w:rPr>
        <w:tab/>
        <w:t>16-17</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Diseño Metodológico. Material y método</w:t>
      </w:r>
      <w:r w:rsidR="005D1862">
        <w:rPr>
          <w:rFonts w:ascii="Arial" w:eastAsia="Calibri" w:hAnsi="Arial" w:cs="Arial"/>
          <w:sz w:val="24"/>
          <w:szCs w:val="24"/>
        </w:rPr>
        <w:tab/>
      </w:r>
      <w:r w:rsidR="005D1862">
        <w:rPr>
          <w:rFonts w:ascii="Arial" w:eastAsia="Calibri" w:hAnsi="Arial" w:cs="Arial"/>
          <w:sz w:val="24"/>
          <w:szCs w:val="24"/>
        </w:rPr>
        <w:tab/>
      </w:r>
      <w:r w:rsidR="005D1862">
        <w:rPr>
          <w:rFonts w:ascii="Arial" w:eastAsia="Calibri" w:hAnsi="Arial" w:cs="Arial"/>
          <w:sz w:val="24"/>
          <w:szCs w:val="24"/>
        </w:rPr>
        <w:tab/>
      </w:r>
      <w:r w:rsidR="005D1862">
        <w:rPr>
          <w:rFonts w:ascii="Arial" w:eastAsia="Calibri" w:hAnsi="Arial" w:cs="Arial"/>
          <w:sz w:val="24"/>
          <w:szCs w:val="24"/>
        </w:rPr>
        <w:tab/>
      </w:r>
      <w:r w:rsidR="00546260">
        <w:rPr>
          <w:rFonts w:ascii="Arial" w:eastAsia="Calibri" w:hAnsi="Arial" w:cs="Arial"/>
          <w:sz w:val="24"/>
          <w:szCs w:val="24"/>
        </w:rPr>
        <w:t>18</w:t>
      </w:r>
      <w:r w:rsidR="00BE5501">
        <w:rPr>
          <w:rFonts w:ascii="Arial" w:eastAsia="Calibri" w:hAnsi="Arial" w:cs="Arial"/>
          <w:sz w:val="24"/>
          <w:szCs w:val="24"/>
        </w:rPr>
        <w:t>-2</w:t>
      </w:r>
      <w:r w:rsidR="00E16D71">
        <w:rPr>
          <w:rFonts w:ascii="Arial" w:eastAsia="Calibri" w:hAnsi="Arial" w:cs="Arial"/>
          <w:sz w:val="24"/>
          <w:szCs w:val="24"/>
        </w:rPr>
        <w:t>2</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Resultados</w:t>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r>
      <w:r w:rsidR="00594F32">
        <w:rPr>
          <w:rFonts w:ascii="Arial" w:eastAsia="Calibri" w:hAnsi="Arial" w:cs="Arial"/>
          <w:sz w:val="24"/>
          <w:szCs w:val="24"/>
        </w:rPr>
        <w:tab/>
        <w:t>23</w:t>
      </w:r>
      <w:r w:rsidR="008040B0">
        <w:rPr>
          <w:rFonts w:ascii="Arial" w:eastAsia="Calibri" w:hAnsi="Arial" w:cs="Arial"/>
          <w:sz w:val="24"/>
          <w:szCs w:val="24"/>
        </w:rPr>
        <w:t>-2</w:t>
      </w:r>
      <w:r w:rsidR="00594F32">
        <w:rPr>
          <w:rFonts w:ascii="Arial" w:eastAsia="Calibri" w:hAnsi="Arial" w:cs="Arial"/>
          <w:sz w:val="24"/>
          <w:szCs w:val="24"/>
        </w:rPr>
        <w:t>5</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Discusión</w:t>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r>
      <w:r w:rsidR="008040B0">
        <w:rPr>
          <w:rFonts w:ascii="Arial" w:eastAsia="Calibri" w:hAnsi="Arial" w:cs="Arial"/>
          <w:sz w:val="24"/>
          <w:szCs w:val="24"/>
        </w:rPr>
        <w:tab/>
        <w:t>2</w:t>
      </w:r>
      <w:r w:rsidR="00594F32">
        <w:rPr>
          <w:rFonts w:ascii="Arial" w:eastAsia="Calibri" w:hAnsi="Arial" w:cs="Arial"/>
          <w:sz w:val="24"/>
          <w:szCs w:val="24"/>
        </w:rPr>
        <w:t>6</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Conclusiones</w:t>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t>2</w:t>
      </w:r>
      <w:r w:rsidR="00E16D71">
        <w:rPr>
          <w:rFonts w:ascii="Arial" w:eastAsia="Calibri" w:hAnsi="Arial" w:cs="Arial"/>
          <w:sz w:val="24"/>
          <w:szCs w:val="24"/>
        </w:rPr>
        <w:t>7</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Recomendaciones</w:t>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t>2</w:t>
      </w:r>
      <w:r w:rsidR="00E16D71">
        <w:rPr>
          <w:rFonts w:ascii="Arial" w:eastAsia="Calibri" w:hAnsi="Arial" w:cs="Arial"/>
          <w:sz w:val="24"/>
          <w:szCs w:val="24"/>
        </w:rPr>
        <w:t>8</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Bibliografía</w:t>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t>2</w:t>
      </w:r>
      <w:r w:rsidR="00E16D71">
        <w:rPr>
          <w:rFonts w:ascii="Arial" w:eastAsia="Calibri" w:hAnsi="Arial" w:cs="Arial"/>
          <w:sz w:val="24"/>
          <w:szCs w:val="24"/>
        </w:rPr>
        <w:t>9</w:t>
      </w:r>
    </w:p>
    <w:p w:rsidR="002E6D30" w:rsidRPr="00D43F42" w:rsidRDefault="002E6D30" w:rsidP="008C465F">
      <w:pPr>
        <w:numPr>
          <w:ilvl w:val="0"/>
          <w:numId w:val="1"/>
        </w:numPr>
        <w:spacing w:line="480" w:lineRule="auto"/>
        <w:contextualSpacing/>
        <w:jc w:val="both"/>
        <w:rPr>
          <w:rFonts w:ascii="Arial" w:eastAsia="Calibri" w:hAnsi="Arial" w:cs="Arial"/>
          <w:sz w:val="24"/>
          <w:szCs w:val="24"/>
        </w:rPr>
      </w:pPr>
      <w:r w:rsidRPr="00D43F42">
        <w:rPr>
          <w:rFonts w:ascii="Arial" w:eastAsia="Calibri" w:hAnsi="Arial" w:cs="Arial"/>
          <w:sz w:val="24"/>
          <w:szCs w:val="24"/>
        </w:rPr>
        <w:t>Anexos</w:t>
      </w:r>
      <w:r>
        <w:rPr>
          <w:rFonts w:ascii="Arial" w:eastAsia="Calibri" w:hAnsi="Arial" w:cs="Arial"/>
          <w:sz w:val="24"/>
          <w:szCs w:val="24"/>
        </w:rPr>
        <w:t>.</w:t>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BE5501">
        <w:rPr>
          <w:rFonts w:ascii="Arial" w:eastAsia="Calibri" w:hAnsi="Arial" w:cs="Arial"/>
          <w:sz w:val="24"/>
          <w:szCs w:val="24"/>
        </w:rPr>
        <w:tab/>
      </w:r>
      <w:r w:rsidR="00E16D71">
        <w:rPr>
          <w:rFonts w:ascii="Arial" w:eastAsia="Calibri" w:hAnsi="Arial" w:cs="Arial"/>
          <w:sz w:val="24"/>
          <w:szCs w:val="24"/>
        </w:rPr>
        <w:t>30</w:t>
      </w:r>
      <w:r w:rsidR="00DE194F">
        <w:rPr>
          <w:rFonts w:ascii="Arial" w:eastAsia="Calibri" w:hAnsi="Arial" w:cs="Arial"/>
          <w:sz w:val="24"/>
          <w:szCs w:val="24"/>
        </w:rPr>
        <w:t>-</w:t>
      </w:r>
      <w:r w:rsidR="00E16D71">
        <w:rPr>
          <w:rFonts w:ascii="Arial" w:eastAsia="Calibri" w:hAnsi="Arial" w:cs="Arial"/>
          <w:sz w:val="24"/>
          <w:szCs w:val="24"/>
        </w:rPr>
        <w:t>42</w:t>
      </w:r>
    </w:p>
    <w:p w:rsidR="002E6D30" w:rsidRDefault="002E6D30" w:rsidP="008C465F">
      <w:pPr>
        <w:jc w:val="both"/>
      </w:pPr>
      <w:r>
        <w:br w:type="page"/>
      </w:r>
    </w:p>
    <w:p w:rsidR="002E6D30" w:rsidRDefault="002E6D30" w:rsidP="008C465F">
      <w:pPr>
        <w:jc w:val="both"/>
        <w:rPr>
          <w:rFonts w:ascii="Arial" w:hAnsi="Arial" w:cs="Arial"/>
          <w:b/>
          <w:sz w:val="24"/>
          <w:szCs w:val="24"/>
          <w:lang w:val="en-US"/>
        </w:rPr>
      </w:pPr>
      <w:r>
        <w:rPr>
          <w:rFonts w:ascii="Arial" w:hAnsi="Arial" w:cs="Arial"/>
          <w:b/>
          <w:sz w:val="24"/>
          <w:szCs w:val="24"/>
          <w:lang w:val="en-US"/>
        </w:rPr>
        <w:lastRenderedPageBreak/>
        <w:t>GLOSARIO DE ABREVIATURAS:</w:t>
      </w:r>
    </w:p>
    <w:p w:rsidR="002E6D30" w:rsidRDefault="002E6D30" w:rsidP="008C465F">
      <w:pPr>
        <w:jc w:val="both"/>
        <w:rPr>
          <w:rFonts w:ascii="Arial" w:hAnsi="Arial" w:cs="Arial"/>
          <w:b/>
          <w:sz w:val="24"/>
          <w:szCs w:val="24"/>
          <w:lang w:val="en-US"/>
        </w:rPr>
      </w:pPr>
    </w:p>
    <w:p w:rsidR="002E6D30" w:rsidRDefault="002E6D30" w:rsidP="008C465F">
      <w:pPr>
        <w:jc w:val="both"/>
        <w:rPr>
          <w:rFonts w:ascii="Arial" w:hAnsi="Arial" w:cs="Arial"/>
          <w:sz w:val="24"/>
          <w:szCs w:val="24"/>
          <w:lang w:val="en-US"/>
        </w:rPr>
      </w:pPr>
      <w:proofErr w:type="spellStart"/>
      <w:r>
        <w:rPr>
          <w:rFonts w:ascii="Arial" w:hAnsi="Arial" w:cs="Arial"/>
          <w:b/>
          <w:sz w:val="24"/>
          <w:szCs w:val="24"/>
          <w:lang w:val="en-US"/>
        </w:rPr>
        <w:t>EPO</w:t>
      </w:r>
      <w:r w:rsidR="00EF6680">
        <w:rPr>
          <w:rFonts w:ascii="Arial" w:hAnsi="Arial" w:cs="Arial"/>
          <w:b/>
          <w:sz w:val="24"/>
          <w:szCs w:val="24"/>
          <w:lang w:val="en-US"/>
        </w:rPr>
        <w:t>rhu</w:t>
      </w:r>
      <w:proofErr w:type="spellEnd"/>
      <w:r>
        <w:rPr>
          <w:rFonts w:ascii="Arial" w:hAnsi="Arial" w:cs="Arial"/>
          <w:b/>
          <w:sz w:val="24"/>
          <w:szCs w:val="24"/>
          <w:lang w:val="en-US"/>
        </w:rPr>
        <w:t xml:space="preserve">: </w:t>
      </w:r>
      <w:r>
        <w:rPr>
          <w:rFonts w:ascii="Arial" w:hAnsi="Arial" w:cs="Arial"/>
          <w:sz w:val="24"/>
          <w:szCs w:val="24"/>
          <w:lang w:val="en-US"/>
        </w:rPr>
        <w:t xml:space="preserve"> </w:t>
      </w:r>
      <w:proofErr w:type="spellStart"/>
      <w:r>
        <w:rPr>
          <w:rFonts w:ascii="Arial" w:hAnsi="Arial" w:cs="Arial"/>
          <w:sz w:val="24"/>
          <w:szCs w:val="24"/>
          <w:lang w:val="en-US"/>
        </w:rPr>
        <w:t>eritropoyetina</w:t>
      </w:r>
      <w:proofErr w:type="spellEnd"/>
      <w:r>
        <w:rPr>
          <w:rFonts w:ascii="Arial" w:hAnsi="Arial" w:cs="Arial"/>
          <w:sz w:val="24"/>
          <w:szCs w:val="24"/>
          <w:lang w:val="en-US"/>
        </w:rPr>
        <w:t xml:space="preserve"> </w:t>
      </w:r>
      <w:proofErr w:type="spellStart"/>
      <w:r>
        <w:rPr>
          <w:rFonts w:ascii="Arial" w:hAnsi="Arial" w:cs="Arial"/>
          <w:sz w:val="24"/>
          <w:szCs w:val="24"/>
          <w:lang w:val="en-US"/>
        </w:rPr>
        <w:t>recombinante</w:t>
      </w:r>
      <w:proofErr w:type="spellEnd"/>
      <w:r>
        <w:rPr>
          <w:rFonts w:ascii="Arial" w:hAnsi="Arial" w:cs="Arial"/>
          <w:sz w:val="24"/>
          <w:szCs w:val="24"/>
          <w:lang w:val="en-US"/>
        </w:rPr>
        <w:t xml:space="preserve"> </w:t>
      </w:r>
      <w:proofErr w:type="spellStart"/>
      <w:r>
        <w:rPr>
          <w:rFonts w:ascii="Arial" w:hAnsi="Arial" w:cs="Arial"/>
          <w:sz w:val="24"/>
          <w:szCs w:val="24"/>
          <w:lang w:val="en-US"/>
        </w:rPr>
        <w:t>humana</w:t>
      </w:r>
      <w:proofErr w:type="spellEnd"/>
    </w:p>
    <w:p w:rsidR="002E6D30" w:rsidRPr="00DD7FC5" w:rsidRDefault="002E6D30" w:rsidP="008C465F">
      <w:pPr>
        <w:jc w:val="both"/>
        <w:rPr>
          <w:rFonts w:ascii="Arial" w:hAnsi="Arial" w:cs="Arial"/>
          <w:sz w:val="24"/>
          <w:szCs w:val="24"/>
        </w:rPr>
      </w:pPr>
      <w:r w:rsidRPr="00DD7FC5">
        <w:rPr>
          <w:rFonts w:ascii="Arial" w:hAnsi="Arial" w:cs="Arial"/>
          <w:b/>
          <w:sz w:val="24"/>
          <w:szCs w:val="24"/>
        </w:rPr>
        <w:t xml:space="preserve">HNNBB: </w:t>
      </w:r>
      <w:r w:rsidRPr="00DD7FC5">
        <w:rPr>
          <w:rFonts w:ascii="Arial" w:hAnsi="Arial" w:cs="Arial"/>
          <w:sz w:val="24"/>
          <w:szCs w:val="24"/>
        </w:rPr>
        <w:t xml:space="preserve">Hospital Nacional de </w:t>
      </w:r>
      <w:r w:rsidR="00EF6680" w:rsidRPr="00DD7FC5">
        <w:rPr>
          <w:rFonts w:ascii="Arial" w:hAnsi="Arial" w:cs="Arial"/>
          <w:sz w:val="24"/>
          <w:szCs w:val="24"/>
        </w:rPr>
        <w:t>Niños</w:t>
      </w:r>
      <w:r w:rsidRPr="00DD7FC5">
        <w:rPr>
          <w:rFonts w:ascii="Arial" w:hAnsi="Arial" w:cs="Arial"/>
          <w:sz w:val="24"/>
          <w:szCs w:val="24"/>
        </w:rPr>
        <w:t xml:space="preserve"> </w:t>
      </w:r>
      <w:proofErr w:type="spellStart"/>
      <w:r w:rsidRPr="00DD7FC5">
        <w:rPr>
          <w:rFonts w:ascii="Arial" w:hAnsi="Arial" w:cs="Arial"/>
          <w:sz w:val="24"/>
          <w:szCs w:val="24"/>
        </w:rPr>
        <w:t>Benjamin</w:t>
      </w:r>
      <w:proofErr w:type="spellEnd"/>
      <w:r w:rsidRPr="00DD7FC5">
        <w:rPr>
          <w:rFonts w:ascii="Arial" w:hAnsi="Arial" w:cs="Arial"/>
          <w:sz w:val="24"/>
          <w:szCs w:val="24"/>
        </w:rPr>
        <w:t xml:space="preserve"> Bloom.</w:t>
      </w:r>
    </w:p>
    <w:p w:rsidR="009534A3" w:rsidRDefault="009534A3" w:rsidP="008C465F">
      <w:pPr>
        <w:jc w:val="both"/>
        <w:rPr>
          <w:rFonts w:ascii="Arial" w:hAnsi="Arial" w:cs="Arial"/>
          <w:sz w:val="24"/>
          <w:szCs w:val="24"/>
          <w:lang w:val="en-US"/>
        </w:rPr>
      </w:pPr>
      <w:r>
        <w:rPr>
          <w:rFonts w:ascii="Arial" w:hAnsi="Arial" w:cs="Arial"/>
          <w:b/>
          <w:sz w:val="24"/>
          <w:szCs w:val="24"/>
          <w:lang w:val="en-US"/>
        </w:rPr>
        <w:t xml:space="preserve">SC: </w:t>
      </w:r>
      <w:proofErr w:type="spellStart"/>
      <w:r>
        <w:rPr>
          <w:rFonts w:ascii="Arial" w:hAnsi="Arial" w:cs="Arial"/>
          <w:sz w:val="24"/>
          <w:szCs w:val="24"/>
          <w:lang w:val="en-US"/>
        </w:rPr>
        <w:t>subcutanea</w:t>
      </w:r>
      <w:proofErr w:type="spellEnd"/>
    </w:p>
    <w:p w:rsidR="009534A3" w:rsidRDefault="009534A3" w:rsidP="008C465F">
      <w:pPr>
        <w:jc w:val="both"/>
        <w:rPr>
          <w:rFonts w:ascii="Arial" w:hAnsi="Arial" w:cs="Arial"/>
          <w:sz w:val="24"/>
          <w:szCs w:val="24"/>
          <w:lang w:val="en-US"/>
        </w:rPr>
      </w:pPr>
      <w:r>
        <w:rPr>
          <w:rFonts w:ascii="Arial" w:hAnsi="Arial" w:cs="Arial"/>
          <w:b/>
          <w:sz w:val="24"/>
          <w:szCs w:val="24"/>
          <w:lang w:val="en-US"/>
        </w:rPr>
        <w:t xml:space="preserve">IV: </w:t>
      </w:r>
      <w:proofErr w:type="spellStart"/>
      <w:r w:rsidR="00EE0331">
        <w:rPr>
          <w:rFonts w:ascii="Arial" w:hAnsi="Arial" w:cs="Arial"/>
          <w:sz w:val="24"/>
          <w:szCs w:val="24"/>
          <w:lang w:val="en-US"/>
        </w:rPr>
        <w:t>intravenoso</w:t>
      </w:r>
      <w:proofErr w:type="spellEnd"/>
    </w:p>
    <w:p w:rsidR="00EE0331" w:rsidRDefault="00EE0331" w:rsidP="008C465F">
      <w:pPr>
        <w:jc w:val="both"/>
        <w:rPr>
          <w:rFonts w:ascii="Arial" w:hAnsi="Arial" w:cs="Arial"/>
          <w:sz w:val="24"/>
          <w:szCs w:val="24"/>
          <w:lang w:val="en-US"/>
        </w:rPr>
      </w:pPr>
      <w:r w:rsidRPr="00EE0331">
        <w:rPr>
          <w:rFonts w:ascii="Arial" w:hAnsi="Arial" w:cs="Arial"/>
          <w:b/>
          <w:sz w:val="24"/>
          <w:szCs w:val="24"/>
          <w:lang w:val="en-US"/>
        </w:rPr>
        <w:t>KDOQUI:</w:t>
      </w:r>
      <w:r>
        <w:rPr>
          <w:rFonts w:ascii="Arial" w:hAnsi="Arial" w:cs="Arial"/>
          <w:b/>
          <w:sz w:val="24"/>
          <w:szCs w:val="24"/>
          <w:lang w:val="en-US"/>
        </w:rPr>
        <w:t xml:space="preserve"> </w:t>
      </w:r>
      <w:r>
        <w:rPr>
          <w:rFonts w:ascii="Arial" w:hAnsi="Arial" w:cs="Arial"/>
          <w:sz w:val="24"/>
          <w:szCs w:val="24"/>
          <w:lang w:val="en-US"/>
        </w:rPr>
        <w:t xml:space="preserve">The National Kidney Foundation Kidney-Disease Outcome Quality </w:t>
      </w:r>
      <w:proofErr w:type="gramStart"/>
      <w:r>
        <w:rPr>
          <w:rFonts w:ascii="Arial" w:hAnsi="Arial" w:cs="Arial"/>
          <w:sz w:val="24"/>
          <w:szCs w:val="24"/>
          <w:lang w:val="en-US"/>
        </w:rPr>
        <w:t>Initiative .</w:t>
      </w:r>
      <w:proofErr w:type="gramEnd"/>
    </w:p>
    <w:p w:rsidR="00B6215B" w:rsidRPr="00DD7FC5" w:rsidRDefault="00B6215B" w:rsidP="008C465F">
      <w:pPr>
        <w:jc w:val="both"/>
        <w:rPr>
          <w:rFonts w:ascii="Arial" w:hAnsi="Arial" w:cs="Arial"/>
          <w:sz w:val="24"/>
          <w:szCs w:val="24"/>
        </w:rPr>
      </w:pPr>
      <w:r w:rsidRPr="00DD7FC5">
        <w:rPr>
          <w:rFonts w:ascii="Arial" w:hAnsi="Arial" w:cs="Arial"/>
          <w:b/>
          <w:sz w:val="24"/>
          <w:szCs w:val="24"/>
        </w:rPr>
        <w:t>ERC</w:t>
      </w:r>
      <w:r w:rsidRPr="00DD7FC5">
        <w:rPr>
          <w:rFonts w:ascii="Arial" w:hAnsi="Arial" w:cs="Arial"/>
          <w:sz w:val="24"/>
          <w:szCs w:val="24"/>
        </w:rPr>
        <w:t xml:space="preserve">: Enfermedad Renal </w:t>
      </w:r>
      <w:proofErr w:type="spellStart"/>
      <w:r w:rsidRPr="00DD7FC5">
        <w:rPr>
          <w:rFonts w:ascii="Arial" w:hAnsi="Arial" w:cs="Arial"/>
          <w:sz w:val="24"/>
          <w:szCs w:val="24"/>
        </w:rPr>
        <w:t>C</w:t>
      </w:r>
      <w:r w:rsidR="00922887" w:rsidRPr="00DD7FC5">
        <w:rPr>
          <w:rFonts w:ascii="Arial" w:hAnsi="Arial" w:cs="Arial"/>
          <w:sz w:val="24"/>
          <w:szCs w:val="24"/>
        </w:rPr>
        <w:t>r</w:t>
      </w:r>
      <w:r w:rsidRPr="00DD7FC5">
        <w:rPr>
          <w:rFonts w:ascii="Arial" w:hAnsi="Arial" w:cs="Arial"/>
          <w:sz w:val="24"/>
          <w:szCs w:val="24"/>
        </w:rPr>
        <w:t>onica</w:t>
      </w:r>
      <w:proofErr w:type="spellEnd"/>
    </w:p>
    <w:p w:rsidR="00922887" w:rsidRPr="00DD7FC5" w:rsidRDefault="00922887" w:rsidP="008C465F">
      <w:pPr>
        <w:jc w:val="both"/>
        <w:rPr>
          <w:rFonts w:ascii="Arial" w:hAnsi="Arial" w:cs="Arial"/>
          <w:sz w:val="24"/>
          <w:szCs w:val="24"/>
        </w:rPr>
      </w:pPr>
      <w:r w:rsidRPr="00DD7FC5">
        <w:rPr>
          <w:rFonts w:ascii="Arial" w:hAnsi="Arial" w:cs="Arial"/>
          <w:b/>
          <w:sz w:val="24"/>
          <w:szCs w:val="24"/>
        </w:rPr>
        <w:t>FG</w:t>
      </w:r>
      <w:r w:rsidRPr="00DD7FC5">
        <w:rPr>
          <w:rFonts w:ascii="Arial" w:hAnsi="Arial" w:cs="Arial"/>
          <w:sz w:val="24"/>
          <w:szCs w:val="24"/>
        </w:rPr>
        <w:t xml:space="preserve">: </w:t>
      </w:r>
      <w:proofErr w:type="spellStart"/>
      <w:r w:rsidRPr="00DD7FC5">
        <w:rPr>
          <w:rFonts w:ascii="Arial" w:hAnsi="Arial" w:cs="Arial"/>
          <w:sz w:val="24"/>
          <w:szCs w:val="24"/>
        </w:rPr>
        <w:t>Filtracion</w:t>
      </w:r>
      <w:proofErr w:type="spellEnd"/>
      <w:r w:rsidRPr="00DD7FC5">
        <w:rPr>
          <w:rFonts w:ascii="Arial" w:hAnsi="Arial" w:cs="Arial"/>
          <w:sz w:val="24"/>
          <w:szCs w:val="24"/>
        </w:rPr>
        <w:t xml:space="preserve"> Glomerular</w:t>
      </w:r>
    </w:p>
    <w:p w:rsidR="00FF131D" w:rsidRPr="00DD7FC5" w:rsidRDefault="00FF131D" w:rsidP="008C465F">
      <w:pPr>
        <w:jc w:val="both"/>
        <w:rPr>
          <w:rFonts w:ascii="Arial" w:hAnsi="Arial" w:cs="Arial"/>
          <w:sz w:val="24"/>
          <w:szCs w:val="24"/>
        </w:rPr>
      </w:pPr>
    </w:p>
    <w:p w:rsidR="00A33B4C" w:rsidRPr="00867647" w:rsidRDefault="002E6D30" w:rsidP="008C465F">
      <w:pPr>
        <w:jc w:val="both"/>
      </w:pPr>
      <w:r>
        <w:br w:type="page"/>
      </w:r>
      <w:r w:rsidR="00A33B4C">
        <w:rPr>
          <w:rFonts w:ascii="Arial" w:hAnsi="Arial" w:cs="Arial"/>
          <w:b/>
          <w:sz w:val="24"/>
          <w:szCs w:val="24"/>
        </w:rPr>
        <w:lastRenderedPageBreak/>
        <w:t>DEFINICIONES:</w:t>
      </w:r>
    </w:p>
    <w:p w:rsidR="00A33B4C" w:rsidRDefault="00A33B4C" w:rsidP="008C465F">
      <w:pPr>
        <w:jc w:val="both"/>
        <w:rPr>
          <w:rFonts w:ascii="Arial" w:hAnsi="Arial" w:cs="Arial"/>
          <w:b/>
          <w:sz w:val="24"/>
          <w:szCs w:val="24"/>
        </w:rPr>
      </w:pPr>
    </w:p>
    <w:p w:rsidR="00A33B4C" w:rsidRPr="00AE7D6A" w:rsidRDefault="00A33B4C" w:rsidP="009734AA">
      <w:pPr>
        <w:jc w:val="both"/>
        <w:rPr>
          <w:rFonts w:ascii="Arial" w:hAnsi="Arial" w:cs="Arial"/>
          <w:sz w:val="24"/>
          <w:szCs w:val="24"/>
        </w:rPr>
      </w:pPr>
      <w:r w:rsidRPr="00AE7D6A">
        <w:rPr>
          <w:rFonts w:ascii="Arial" w:hAnsi="Arial" w:cs="Arial"/>
          <w:sz w:val="24"/>
          <w:szCs w:val="24"/>
        </w:rPr>
        <w:t xml:space="preserve"> ANEMIA:</w:t>
      </w:r>
      <w:r w:rsidR="00524500" w:rsidRPr="00AE7D6A">
        <w:rPr>
          <w:rFonts w:ascii="Arial" w:hAnsi="Arial" w:cs="Arial"/>
          <w:sz w:val="24"/>
          <w:szCs w:val="24"/>
        </w:rPr>
        <w:t xml:space="preserve"> Es un trastorno en el cual el número de eritrocitos y por consiguiente la necesidad</w:t>
      </w:r>
      <w:r w:rsidR="00443E2D" w:rsidRPr="00AE7D6A">
        <w:rPr>
          <w:rFonts w:ascii="Arial" w:hAnsi="Arial" w:cs="Arial"/>
          <w:sz w:val="24"/>
          <w:szCs w:val="24"/>
        </w:rPr>
        <w:t xml:space="preserve"> de</w:t>
      </w:r>
      <w:r w:rsidR="00524500" w:rsidRPr="00AE7D6A">
        <w:rPr>
          <w:rFonts w:ascii="Arial" w:hAnsi="Arial" w:cs="Arial"/>
          <w:sz w:val="24"/>
          <w:szCs w:val="24"/>
        </w:rPr>
        <w:t xml:space="preserve"> la capacidad de transporte de oxigeno de la sangre es insuficiente para satisfacer las necesidades del organismo.</w:t>
      </w:r>
    </w:p>
    <w:p w:rsidR="00A33B4C" w:rsidRPr="00AE7D6A" w:rsidRDefault="00A33B4C" w:rsidP="009734AA">
      <w:pPr>
        <w:jc w:val="both"/>
        <w:rPr>
          <w:rFonts w:ascii="Arial" w:hAnsi="Arial" w:cs="Arial"/>
          <w:sz w:val="24"/>
          <w:szCs w:val="24"/>
        </w:rPr>
      </w:pPr>
      <w:r w:rsidRPr="00AE7D6A">
        <w:rPr>
          <w:rFonts w:ascii="Arial" w:hAnsi="Arial" w:cs="Arial"/>
          <w:sz w:val="24"/>
          <w:szCs w:val="24"/>
        </w:rPr>
        <w:t>DIALISIS PERITONEAL:</w:t>
      </w:r>
      <w:r w:rsidR="00524500" w:rsidRPr="00AE7D6A">
        <w:rPr>
          <w:rFonts w:ascii="Arial" w:hAnsi="Arial" w:cs="Arial"/>
          <w:sz w:val="24"/>
          <w:szCs w:val="24"/>
        </w:rPr>
        <w:t xml:space="preserve"> Es un procedimiento que permite depurar líquidos y electrolitos en pacientes pediátricos que sufren enfermedad renal aguda de distinta etiología.</w:t>
      </w:r>
    </w:p>
    <w:p w:rsidR="00A33B4C" w:rsidRPr="00AE7D6A" w:rsidRDefault="00A33B4C" w:rsidP="009734AA">
      <w:pPr>
        <w:jc w:val="both"/>
        <w:rPr>
          <w:rFonts w:ascii="Arial" w:hAnsi="Arial" w:cs="Arial"/>
          <w:sz w:val="24"/>
          <w:szCs w:val="24"/>
        </w:rPr>
      </w:pPr>
      <w:r w:rsidRPr="00AE7D6A">
        <w:rPr>
          <w:rFonts w:ascii="Arial" w:hAnsi="Arial" w:cs="Arial"/>
          <w:sz w:val="24"/>
          <w:szCs w:val="24"/>
        </w:rPr>
        <w:t>HEMODIALISIS:</w:t>
      </w:r>
      <w:r w:rsidR="00524500" w:rsidRPr="00AE7D6A">
        <w:rPr>
          <w:rFonts w:ascii="Arial" w:hAnsi="Arial" w:cs="Arial"/>
          <w:sz w:val="24"/>
          <w:szCs w:val="24"/>
        </w:rPr>
        <w:t xml:space="preserve"> Es un proceso que consiste en filtrar la sangre del paciente</w:t>
      </w:r>
      <w:r w:rsidR="00443E2D" w:rsidRPr="00AE7D6A">
        <w:rPr>
          <w:rFonts w:ascii="Arial" w:hAnsi="Arial" w:cs="Arial"/>
          <w:sz w:val="24"/>
          <w:szCs w:val="24"/>
        </w:rPr>
        <w:t xml:space="preserve"> a través de la máquina de diálisis atravesando un filtro de limpieza y volviendo de nuevo al paciente.</w:t>
      </w:r>
    </w:p>
    <w:p w:rsidR="00A33B4C" w:rsidRPr="00AE7D6A" w:rsidRDefault="00A33B4C" w:rsidP="009734AA">
      <w:pPr>
        <w:jc w:val="both"/>
        <w:rPr>
          <w:rFonts w:ascii="Arial" w:hAnsi="Arial" w:cs="Arial"/>
          <w:sz w:val="24"/>
          <w:szCs w:val="24"/>
        </w:rPr>
      </w:pPr>
      <w:r w:rsidRPr="00AE7D6A">
        <w:rPr>
          <w:rFonts w:ascii="Arial" w:hAnsi="Arial" w:cs="Arial"/>
          <w:sz w:val="24"/>
          <w:szCs w:val="24"/>
        </w:rPr>
        <w:t>SINDROME UREMICO:</w:t>
      </w:r>
      <w:r w:rsidR="00443E2D" w:rsidRPr="00AE7D6A">
        <w:rPr>
          <w:rFonts w:ascii="Arial" w:hAnsi="Arial" w:cs="Arial"/>
          <w:sz w:val="24"/>
          <w:szCs w:val="24"/>
        </w:rPr>
        <w:t xml:space="preserve"> Conjunto de síntomas cerebrales, respiratorios, circulatorios, digestivos, etc. Producidos por la acumulación en la sangre de los productos tóxicos </w:t>
      </w:r>
      <w:r w:rsidR="0010105C" w:rsidRPr="00AE7D6A">
        <w:rPr>
          <w:rFonts w:ascii="Arial" w:hAnsi="Arial" w:cs="Arial"/>
          <w:sz w:val="24"/>
          <w:szCs w:val="24"/>
        </w:rPr>
        <w:t>que,</w:t>
      </w:r>
      <w:r w:rsidR="00443E2D" w:rsidRPr="00AE7D6A">
        <w:rPr>
          <w:rFonts w:ascii="Arial" w:hAnsi="Arial" w:cs="Arial"/>
          <w:sz w:val="24"/>
          <w:szCs w:val="24"/>
        </w:rPr>
        <w:t xml:space="preserve"> en estado general normal, son eliminados por el riñón y que se hallan retenidos por un trastorno del funcionamiento renal.</w:t>
      </w:r>
    </w:p>
    <w:p w:rsidR="009A73D5" w:rsidRPr="00AE7D6A" w:rsidRDefault="009A73D5" w:rsidP="009734AA">
      <w:pPr>
        <w:jc w:val="both"/>
        <w:rPr>
          <w:rFonts w:ascii="Arial" w:hAnsi="Arial" w:cs="Arial"/>
          <w:sz w:val="24"/>
          <w:szCs w:val="24"/>
        </w:rPr>
      </w:pPr>
      <w:r w:rsidRPr="00AE7D6A">
        <w:rPr>
          <w:rFonts w:ascii="Arial" w:hAnsi="Arial" w:cs="Arial"/>
          <w:sz w:val="24"/>
          <w:szCs w:val="24"/>
        </w:rPr>
        <w:t>HORMONA:</w:t>
      </w:r>
      <w:r w:rsidR="0010105C" w:rsidRPr="00AE7D6A">
        <w:rPr>
          <w:rFonts w:ascii="Arial" w:hAnsi="Arial" w:cs="Arial"/>
          <w:sz w:val="24"/>
          <w:szCs w:val="24"/>
        </w:rPr>
        <w:t xml:space="preserve"> Son sustancias secretadas por células especializadas, localizadas en glándulas de secreción internas o glándulas endocrinas cuyo fin es el de influir en la función de otras células.</w:t>
      </w:r>
    </w:p>
    <w:p w:rsidR="00163949" w:rsidRPr="00AE7D6A" w:rsidRDefault="00163949" w:rsidP="009734AA">
      <w:pPr>
        <w:jc w:val="both"/>
        <w:rPr>
          <w:rFonts w:ascii="Arial" w:hAnsi="Arial" w:cs="Arial"/>
          <w:sz w:val="24"/>
          <w:szCs w:val="24"/>
        </w:rPr>
      </w:pPr>
      <w:r w:rsidRPr="00AE7D6A">
        <w:rPr>
          <w:rFonts w:ascii="Arial" w:hAnsi="Arial" w:cs="Arial"/>
          <w:sz w:val="24"/>
          <w:szCs w:val="24"/>
        </w:rPr>
        <w:t>HORMONA ERITROPOYETINA: Hormona glicoproteína que estimula la formación de eritrocitos y es el principal agente estimulador de la eritropoyesis natural.</w:t>
      </w:r>
    </w:p>
    <w:p w:rsidR="00A33B4C" w:rsidRPr="00AE7D6A" w:rsidRDefault="00163949" w:rsidP="009734AA">
      <w:pPr>
        <w:jc w:val="both"/>
        <w:rPr>
          <w:rFonts w:ascii="Arial" w:hAnsi="Arial" w:cs="Arial"/>
          <w:sz w:val="24"/>
          <w:szCs w:val="24"/>
        </w:rPr>
      </w:pPr>
      <w:r w:rsidRPr="00AE7D6A">
        <w:rPr>
          <w:rFonts w:ascii="Arial" w:hAnsi="Arial" w:cs="Arial"/>
          <w:sz w:val="24"/>
          <w:szCs w:val="24"/>
        </w:rPr>
        <w:t xml:space="preserve"> HORMONA </w:t>
      </w:r>
      <w:r w:rsidR="00A33B4C" w:rsidRPr="00AE7D6A">
        <w:rPr>
          <w:rFonts w:ascii="Arial" w:hAnsi="Arial" w:cs="Arial"/>
          <w:sz w:val="24"/>
          <w:szCs w:val="24"/>
        </w:rPr>
        <w:t>ERITROPOYETINA HUMANA RECOMBINANTE</w:t>
      </w:r>
      <w:r w:rsidRPr="00AE7D6A">
        <w:rPr>
          <w:rFonts w:ascii="Arial" w:hAnsi="Arial" w:cs="Arial"/>
          <w:sz w:val="24"/>
          <w:szCs w:val="24"/>
        </w:rPr>
        <w:t xml:space="preserve"> Es una forma de agente hematopoyético </w:t>
      </w:r>
      <w:proofErr w:type="spellStart"/>
      <w:r w:rsidRPr="00AE7D6A">
        <w:rPr>
          <w:rFonts w:ascii="Arial" w:hAnsi="Arial" w:cs="Arial"/>
          <w:sz w:val="24"/>
          <w:szCs w:val="24"/>
        </w:rPr>
        <w:t>biosintetico</w:t>
      </w:r>
      <w:proofErr w:type="spellEnd"/>
      <w:r w:rsidRPr="00AE7D6A">
        <w:rPr>
          <w:rFonts w:ascii="Arial" w:hAnsi="Arial" w:cs="Arial"/>
          <w:sz w:val="24"/>
          <w:szCs w:val="24"/>
        </w:rPr>
        <w:t xml:space="preserve"> de la eritropoyetina sérica.</w:t>
      </w:r>
    </w:p>
    <w:p w:rsidR="00175C68" w:rsidRPr="00AE7D6A" w:rsidRDefault="00A33B4C" w:rsidP="009734AA">
      <w:pPr>
        <w:jc w:val="both"/>
        <w:rPr>
          <w:rFonts w:ascii="Arial" w:hAnsi="Arial" w:cs="Arial"/>
          <w:sz w:val="24"/>
          <w:szCs w:val="24"/>
        </w:rPr>
      </w:pPr>
      <w:r w:rsidRPr="00AE7D6A">
        <w:rPr>
          <w:rFonts w:ascii="Arial" w:hAnsi="Arial" w:cs="Arial"/>
          <w:sz w:val="24"/>
          <w:szCs w:val="24"/>
        </w:rPr>
        <w:t>ERITROPOYESIS:</w:t>
      </w:r>
      <w:r w:rsidR="00163949" w:rsidRPr="00AE7D6A">
        <w:rPr>
          <w:rFonts w:ascii="Arial" w:hAnsi="Arial" w:cs="Arial"/>
          <w:sz w:val="24"/>
          <w:szCs w:val="24"/>
        </w:rPr>
        <w:t xml:space="preserve"> Proceso de formación de nuevos glóbulos rojos o eritrocitos, que se realiza en la medula ósea y está regulado por la hormona eritropoyetina.</w:t>
      </w:r>
    </w:p>
    <w:p w:rsidR="00175C68" w:rsidRPr="00AE7D6A" w:rsidRDefault="00175C68" w:rsidP="009734AA">
      <w:pPr>
        <w:jc w:val="both"/>
        <w:rPr>
          <w:rFonts w:ascii="Arial" w:hAnsi="Arial" w:cs="Arial"/>
          <w:sz w:val="24"/>
          <w:szCs w:val="24"/>
        </w:rPr>
      </w:pPr>
      <w:r w:rsidRPr="00AE7D6A">
        <w:rPr>
          <w:rFonts w:ascii="Arial" w:hAnsi="Arial" w:cs="Arial"/>
          <w:sz w:val="24"/>
          <w:szCs w:val="24"/>
        </w:rPr>
        <w:t>HEMATOCRITO:</w:t>
      </w:r>
      <w:r w:rsidR="00200FBB" w:rsidRPr="00AE7D6A">
        <w:rPr>
          <w:rFonts w:ascii="Arial" w:hAnsi="Arial" w:cs="Arial"/>
          <w:sz w:val="24"/>
          <w:szCs w:val="24"/>
        </w:rPr>
        <w:t xml:space="preserve"> Se define como el porcentaje de volumen de la sangre que ocupa los glóbulos rojos.</w:t>
      </w:r>
    </w:p>
    <w:p w:rsidR="0019306A" w:rsidRPr="00AE7D6A" w:rsidRDefault="0019306A" w:rsidP="009734AA">
      <w:pPr>
        <w:jc w:val="both"/>
        <w:rPr>
          <w:rFonts w:ascii="Arial" w:hAnsi="Arial" w:cs="Arial"/>
          <w:sz w:val="24"/>
          <w:szCs w:val="24"/>
        </w:rPr>
      </w:pPr>
      <w:r w:rsidRPr="00AE7D6A">
        <w:rPr>
          <w:rFonts w:ascii="Arial" w:hAnsi="Arial" w:cs="Arial"/>
          <w:sz w:val="24"/>
          <w:szCs w:val="24"/>
        </w:rPr>
        <w:t>FILTRACION GLOMERULAR:</w:t>
      </w:r>
      <w:r w:rsidR="00200FBB" w:rsidRPr="00AE7D6A">
        <w:rPr>
          <w:rFonts w:ascii="Arial" w:hAnsi="Arial" w:cs="Arial"/>
          <w:sz w:val="24"/>
          <w:szCs w:val="24"/>
        </w:rPr>
        <w:t xml:space="preserve"> Proceso del riñón que permite una depuración de la sangre a medida que esta fluye a través de los capilares glomerulares.</w:t>
      </w:r>
    </w:p>
    <w:p w:rsidR="00175C68" w:rsidRPr="00AE7D6A" w:rsidRDefault="00175C68" w:rsidP="009734AA">
      <w:pPr>
        <w:jc w:val="both"/>
        <w:rPr>
          <w:rFonts w:ascii="Arial" w:hAnsi="Arial" w:cs="Arial"/>
          <w:sz w:val="24"/>
          <w:szCs w:val="24"/>
        </w:rPr>
      </w:pPr>
      <w:r w:rsidRPr="00AE7D6A">
        <w:rPr>
          <w:rFonts w:ascii="Arial" w:hAnsi="Arial" w:cs="Arial"/>
          <w:sz w:val="24"/>
          <w:szCs w:val="24"/>
        </w:rPr>
        <w:t>ENFERMEDAR RENAL CRONICA ESTADIO 1</w:t>
      </w:r>
      <w:r w:rsidR="00200FBB" w:rsidRPr="00AE7D6A">
        <w:rPr>
          <w:rFonts w:ascii="Arial" w:hAnsi="Arial" w:cs="Arial"/>
          <w:sz w:val="24"/>
          <w:szCs w:val="24"/>
        </w:rPr>
        <w:t xml:space="preserve">: Daño renal con filtración </w:t>
      </w:r>
      <w:r w:rsidR="00A21EC5" w:rsidRPr="00AE7D6A">
        <w:rPr>
          <w:rFonts w:ascii="Arial" w:hAnsi="Arial" w:cs="Arial"/>
          <w:sz w:val="24"/>
          <w:szCs w:val="24"/>
        </w:rPr>
        <w:t>glomerular normal mayor 90 ml/min/1.73 m2</w:t>
      </w:r>
    </w:p>
    <w:p w:rsidR="00175C68" w:rsidRPr="00AE7D6A" w:rsidRDefault="00175C68" w:rsidP="009734AA">
      <w:pPr>
        <w:jc w:val="both"/>
        <w:rPr>
          <w:rFonts w:ascii="Arial" w:hAnsi="Arial" w:cs="Arial"/>
          <w:sz w:val="24"/>
          <w:szCs w:val="24"/>
        </w:rPr>
      </w:pPr>
      <w:r w:rsidRPr="00AE7D6A">
        <w:rPr>
          <w:rFonts w:ascii="Arial" w:hAnsi="Arial" w:cs="Arial"/>
          <w:sz w:val="24"/>
          <w:szCs w:val="24"/>
        </w:rPr>
        <w:t>ENFERMEDAD RENAL CRONICA ESTADIO 2</w:t>
      </w:r>
      <w:r w:rsidR="00200FBB" w:rsidRPr="00AE7D6A">
        <w:rPr>
          <w:rFonts w:ascii="Arial" w:hAnsi="Arial" w:cs="Arial"/>
          <w:sz w:val="24"/>
          <w:szCs w:val="24"/>
        </w:rPr>
        <w:t xml:space="preserve">: Daño renal con filtración glomerular ligeramente </w:t>
      </w:r>
      <w:r w:rsidR="00A21EC5" w:rsidRPr="00AE7D6A">
        <w:rPr>
          <w:rFonts w:ascii="Arial" w:hAnsi="Arial" w:cs="Arial"/>
          <w:sz w:val="24"/>
          <w:szCs w:val="24"/>
        </w:rPr>
        <w:t>disminuida entre 60-89 ml/min/1.73 mt2</w:t>
      </w:r>
    </w:p>
    <w:p w:rsidR="00175C68" w:rsidRPr="00AE7D6A" w:rsidRDefault="00A21EC5" w:rsidP="009734AA">
      <w:pPr>
        <w:jc w:val="both"/>
        <w:rPr>
          <w:rFonts w:ascii="Arial" w:hAnsi="Arial" w:cs="Arial"/>
          <w:sz w:val="24"/>
          <w:szCs w:val="24"/>
        </w:rPr>
      </w:pPr>
      <w:r w:rsidRPr="00AE7D6A">
        <w:rPr>
          <w:rFonts w:ascii="Arial" w:hAnsi="Arial" w:cs="Arial"/>
          <w:sz w:val="24"/>
          <w:szCs w:val="24"/>
        </w:rPr>
        <w:lastRenderedPageBreak/>
        <w:t>ENFERMEDAD RENAL CRONICA</w:t>
      </w:r>
      <w:r w:rsidR="00175C68" w:rsidRPr="00AE7D6A">
        <w:rPr>
          <w:rFonts w:ascii="Arial" w:hAnsi="Arial" w:cs="Arial"/>
          <w:sz w:val="24"/>
          <w:szCs w:val="24"/>
        </w:rPr>
        <w:t xml:space="preserve"> ESTADIO 3:</w:t>
      </w:r>
      <w:r w:rsidR="00200FBB" w:rsidRPr="00AE7D6A">
        <w:rPr>
          <w:rFonts w:ascii="Arial" w:hAnsi="Arial" w:cs="Arial"/>
          <w:sz w:val="24"/>
          <w:szCs w:val="24"/>
        </w:rPr>
        <w:t xml:space="preserve"> Filtración glomerular moderadamente disminuida</w:t>
      </w:r>
      <w:r w:rsidRPr="00AE7D6A">
        <w:rPr>
          <w:rFonts w:ascii="Arial" w:hAnsi="Arial" w:cs="Arial"/>
          <w:sz w:val="24"/>
          <w:szCs w:val="24"/>
        </w:rPr>
        <w:t xml:space="preserve"> entre 30-59 ml/min/1.73 mt2</w:t>
      </w:r>
    </w:p>
    <w:p w:rsidR="00175C68" w:rsidRPr="00AE7D6A" w:rsidRDefault="00175C68" w:rsidP="009734AA">
      <w:pPr>
        <w:jc w:val="both"/>
        <w:rPr>
          <w:rFonts w:ascii="Arial" w:hAnsi="Arial" w:cs="Arial"/>
          <w:sz w:val="24"/>
          <w:szCs w:val="24"/>
        </w:rPr>
      </w:pPr>
      <w:r w:rsidRPr="00AE7D6A">
        <w:rPr>
          <w:rFonts w:ascii="Arial" w:hAnsi="Arial" w:cs="Arial"/>
          <w:sz w:val="24"/>
          <w:szCs w:val="24"/>
        </w:rPr>
        <w:t xml:space="preserve">ENFERMEDAD RENAL CRONICA ESTADIO </w:t>
      </w:r>
      <w:r w:rsidR="00A21EC5" w:rsidRPr="00AE7D6A">
        <w:rPr>
          <w:rFonts w:ascii="Arial" w:hAnsi="Arial" w:cs="Arial"/>
          <w:sz w:val="24"/>
          <w:szCs w:val="24"/>
        </w:rPr>
        <w:t xml:space="preserve">4: Filtración glomerular gravemente disminuido entre 15-29 ml/min/1.73 mt2 </w:t>
      </w:r>
    </w:p>
    <w:p w:rsidR="00175C68" w:rsidRPr="00AE7D6A" w:rsidRDefault="00175C68" w:rsidP="009734AA">
      <w:pPr>
        <w:jc w:val="both"/>
        <w:rPr>
          <w:rFonts w:ascii="Arial" w:hAnsi="Arial" w:cs="Arial"/>
          <w:sz w:val="24"/>
          <w:szCs w:val="24"/>
        </w:rPr>
      </w:pPr>
      <w:r w:rsidRPr="00AE7D6A">
        <w:rPr>
          <w:rFonts w:ascii="Arial" w:hAnsi="Arial" w:cs="Arial"/>
          <w:sz w:val="24"/>
          <w:szCs w:val="24"/>
        </w:rPr>
        <w:t>ENFERMEDAD RENAL CRONICA ESTADIO 5:</w:t>
      </w:r>
      <w:r w:rsidR="00A21EC5" w:rsidRPr="00AE7D6A">
        <w:rPr>
          <w:rFonts w:ascii="Arial" w:hAnsi="Arial" w:cs="Arial"/>
          <w:sz w:val="24"/>
          <w:szCs w:val="24"/>
        </w:rPr>
        <w:t xml:space="preserve"> Fallo renal con filtrado glomerular menor de 15 o diálisis.</w:t>
      </w:r>
    </w:p>
    <w:p w:rsidR="00A33B4C" w:rsidRPr="00AE7D6A" w:rsidRDefault="00A33B4C" w:rsidP="00FA2C05">
      <w:pPr>
        <w:spacing w:line="240" w:lineRule="auto"/>
        <w:jc w:val="both"/>
        <w:rPr>
          <w:rFonts w:ascii="Arial" w:hAnsi="Arial" w:cs="Arial"/>
          <w:sz w:val="24"/>
          <w:szCs w:val="24"/>
        </w:rPr>
      </w:pPr>
    </w:p>
    <w:p w:rsidR="00A33B4C" w:rsidRPr="00AE7D6A" w:rsidRDefault="00A33B4C" w:rsidP="008C465F">
      <w:pPr>
        <w:jc w:val="both"/>
        <w:rPr>
          <w:rFonts w:ascii="Arial" w:hAnsi="Arial" w:cs="Arial"/>
          <w:sz w:val="24"/>
          <w:szCs w:val="24"/>
        </w:rPr>
      </w:pPr>
    </w:p>
    <w:p w:rsidR="00A33B4C" w:rsidRPr="00AE7D6A" w:rsidRDefault="00A33B4C" w:rsidP="008C465F">
      <w:pPr>
        <w:jc w:val="both"/>
        <w:rPr>
          <w:rFonts w:ascii="Arial" w:hAnsi="Arial" w:cs="Arial"/>
          <w:sz w:val="24"/>
          <w:szCs w:val="24"/>
        </w:rPr>
      </w:pPr>
    </w:p>
    <w:p w:rsidR="00A33B4C" w:rsidRPr="00AE7D6A" w:rsidRDefault="00A33B4C" w:rsidP="008C465F">
      <w:pPr>
        <w:jc w:val="both"/>
        <w:rPr>
          <w:rFonts w:ascii="Arial" w:hAnsi="Arial" w:cs="Arial"/>
          <w:sz w:val="24"/>
          <w:szCs w:val="24"/>
        </w:rPr>
      </w:pPr>
    </w:p>
    <w:p w:rsidR="00A33B4C" w:rsidRPr="00AE7D6A" w:rsidRDefault="00A33B4C" w:rsidP="008C465F">
      <w:pPr>
        <w:jc w:val="both"/>
        <w:rPr>
          <w:rFonts w:ascii="Arial" w:hAnsi="Arial" w:cs="Arial"/>
          <w:sz w:val="24"/>
          <w:szCs w:val="24"/>
        </w:rPr>
      </w:pPr>
    </w:p>
    <w:p w:rsidR="00A33B4C" w:rsidRPr="00AE7D6A" w:rsidRDefault="00A33B4C" w:rsidP="008C465F">
      <w:pPr>
        <w:jc w:val="both"/>
        <w:rPr>
          <w:rFonts w:ascii="Arial" w:hAnsi="Arial" w:cs="Arial"/>
          <w:sz w:val="24"/>
          <w:szCs w:val="24"/>
        </w:rPr>
      </w:pPr>
    </w:p>
    <w:p w:rsidR="00A33B4C" w:rsidRDefault="00A33B4C" w:rsidP="008C465F">
      <w:pPr>
        <w:jc w:val="both"/>
        <w:rPr>
          <w:rFonts w:ascii="Arial" w:hAnsi="Arial" w:cs="Arial"/>
          <w:b/>
          <w:sz w:val="24"/>
          <w:szCs w:val="24"/>
        </w:rPr>
      </w:pPr>
    </w:p>
    <w:p w:rsidR="00A33B4C" w:rsidRDefault="00A33B4C" w:rsidP="008C465F">
      <w:pPr>
        <w:jc w:val="both"/>
        <w:rPr>
          <w:rFonts w:ascii="Arial" w:hAnsi="Arial" w:cs="Arial"/>
          <w:b/>
          <w:sz w:val="24"/>
          <w:szCs w:val="24"/>
        </w:rPr>
      </w:pPr>
    </w:p>
    <w:p w:rsidR="00A33B4C" w:rsidRDefault="00A33B4C" w:rsidP="008C465F">
      <w:pPr>
        <w:jc w:val="both"/>
        <w:rPr>
          <w:rFonts w:ascii="Arial" w:hAnsi="Arial" w:cs="Arial"/>
          <w:b/>
          <w:sz w:val="24"/>
          <w:szCs w:val="24"/>
        </w:rPr>
      </w:pPr>
    </w:p>
    <w:p w:rsidR="00A33B4C" w:rsidRDefault="00A33B4C" w:rsidP="008C465F">
      <w:pPr>
        <w:jc w:val="both"/>
        <w:rPr>
          <w:rFonts w:ascii="Arial" w:hAnsi="Arial" w:cs="Arial"/>
          <w:b/>
          <w:sz w:val="24"/>
          <w:szCs w:val="24"/>
        </w:rPr>
      </w:pPr>
    </w:p>
    <w:p w:rsidR="00A33B4C" w:rsidRDefault="00A33B4C" w:rsidP="008C465F">
      <w:pPr>
        <w:jc w:val="both"/>
        <w:rPr>
          <w:rFonts w:ascii="Arial" w:hAnsi="Arial" w:cs="Arial"/>
          <w:b/>
          <w:sz w:val="24"/>
          <w:szCs w:val="24"/>
        </w:rPr>
      </w:pPr>
    </w:p>
    <w:p w:rsidR="00A33B4C" w:rsidRDefault="00A33B4C" w:rsidP="008C465F">
      <w:pPr>
        <w:jc w:val="both"/>
        <w:rPr>
          <w:rFonts w:ascii="Arial" w:hAnsi="Arial" w:cs="Arial"/>
          <w:b/>
          <w:sz w:val="24"/>
          <w:szCs w:val="24"/>
        </w:rPr>
      </w:pPr>
    </w:p>
    <w:p w:rsidR="0017539D" w:rsidRDefault="0017539D" w:rsidP="008C465F">
      <w:pPr>
        <w:jc w:val="both"/>
        <w:rPr>
          <w:rFonts w:ascii="Arial" w:hAnsi="Arial" w:cs="Arial"/>
          <w:b/>
          <w:sz w:val="24"/>
          <w:szCs w:val="24"/>
        </w:rPr>
      </w:pPr>
    </w:p>
    <w:p w:rsidR="0017539D" w:rsidRDefault="0017539D" w:rsidP="008C465F">
      <w:pPr>
        <w:jc w:val="both"/>
        <w:rPr>
          <w:rFonts w:ascii="Arial" w:hAnsi="Arial" w:cs="Arial"/>
          <w:b/>
          <w:sz w:val="24"/>
          <w:szCs w:val="24"/>
        </w:rPr>
      </w:pPr>
    </w:p>
    <w:p w:rsidR="00AA18FE" w:rsidRDefault="00AA18FE" w:rsidP="008C465F">
      <w:pPr>
        <w:jc w:val="both"/>
        <w:rPr>
          <w:rFonts w:ascii="Arial" w:hAnsi="Arial" w:cs="Arial"/>
          <w:b/>
          <w:sz w:val="24"/>
          <w:szCs w:val="24"/>
        </w:rPr>
      </w:pPr>
    </w:p>
    <w:p w:rsidR="00AA18FE" w:rsidRDefault="00AA18FE" w:rsidP="008C465F">
      <w:pPr>
        <w:jc w:val="both"/>
        <w:rPr>
          <w:rFonts w:ascii="Arial" w:hAnsi="Arial" w:cs="Arial"/>
          <w:b/>
          <w:sz w:val="24"/>
          <w:szCs w:val="24"/>
        </w:rPr>
      </w:pPr>
    </w:p>
    <w:p w:rsidR="00AA18FE" w:rsidRDefault="00AA18FE" w:rsidP="008C465F">
      <w:pPr>
        <w:jc w:val="both"/>
        <w:rPr>
          <w:rFonts w:ascii="Arial" w:hAnsi="Arial" w:cs="Arial"/>
          <w:b/>
          <w:sz w:val="24"/>
          <w:szCs w:val="24"/>
        </w:rPr>
      </w:pPr>
    </w:p>
    <w:p w:rsidR="00AA18FE" w:rsidRDefault="00AA18FE" w:rsidP="008C465F">
      <w:pPr>
        <w:jc w:val="both"/>
        <w:rPr>
          <w:rFonts w:ascii="Arial" w:hAnsi="Arial" w:cs="Arial"/>
          <w:b/>
          <w:sz w:val="24"/>
          <w:szCs w:val="24"/>
        </w:rPr>
      </w:pPr>
    </w:p>
    <w:p w:rsidR="00AA18FE" w:rsidRDefault="00AA18FE" w:rsidP="008C465F">
      <w:pPr>
        <w:jc w:val="both"/>
        <w:rPr>
          <w:rFonts w:ascii="Arial" w:hAnsi="Arial" w:cs="Arial"/>
          <w:b/>
          <w:sz w:val="24"/>
          <w:szCs w:val="24"/>
        </w:rPr>
      </w:pPr>
    </w:p>
    <w:p w:rsidR="00A33B4C" w:rsidRDefault="00A33B4C" w:rsidP="008C465F">
      <w:pPr>
        <w:jc w:val="both"/>
        <w:rPr>
          <w:rFonts w:ascii="Arial" w:hAnsi="Arial" w:cs="Arial"/>
          <w:b/>
          <w:sz w:val="24"/>
          <w:szCs w:val="24"/>
        </w:rPr>
      </w:pPr>
    </w:p>
    <w:p w:rsidR="002E6D30" w:rsidRPr="00E70313" w:rsidRDefault="00E70313" w:rsidP="008C465F">
      <w:pPr>
        <w:jc w:val="both"/>
        <w:rPr>
          <w:rFonts w:ascii="Arial" w:hAnsi="Arial" w:cs="Arial"/>
          <w:b/>
          <w:sz w:val="24"/>
          <w:szCs w:val="24"/>
        </w:rPr>
      </w:pPr>
      <w:r w:rsidRPr="00E70313">
        <w:rPr>
          <w:rFonts w:ascii="Arial" w:hAnsi="Arial" w:cs="Arial"/>
          <w:b/>
          <w:sz w:val="24"/>
          <w:szCs w:val="24"/>
        </w:rPr>
        <w:lastRenderedPageBreak/>
        <w:t>RESUMEN:</w:t>
      </w:r>
    </w:p>
    <w:p w:rsidR="002E6D30" w:rsidRDefault="002E6D30" w:rsidP="009734AA">
      <w:pPr>
        <w:jc w:val="both"/>
        <w:rPr>
          <w:rFonts w:ascii="Arial" w:hAnsi="Arial" w:cs="Arial"/>
          <w:sz w:val="24"/>
          <w:szCs w:val="24"/>
        </w:rPr>
      </w:pPr>
      <w:r>
        <w:rPr>
          <w:rFonts w:ascii="Arial" w:hAnsi="Arial" w:cs="Arial"/>
          <w:sz w:val="24"/>
          <w:szCs w:val="24"/>
        </w:rPr>
        <w:t xml:space="preserve">El presente trabajo de investigación lleva por título: “valorar la experiencia del uso de la eritropoyetina humana recombinante en el manejo de la anemia de pacientes con </w:t>
      </w:r>
      <w:r w:rsidR="0016730A">
        <w:rPr>
          <w:rFonts w:ascii="Arial" w:hAnsi="Arial" w:cs="Arial"/>
          <w:sz w:val="24"/>
          <w:szCs w:val="24"/>
        </w:rPr>
        <w:t xml:space="preserve">insuficiencia renal </w:t>
      </w:r>
      <w:r w:rsidR="007B00C1">
        <w:rPr>
          <w:rFonts w:ascii="Arial" w:hAnsi="Arial" w:cs="Arial"/>
          <w:sz w:val="24"/>
          <w:szCs w:val="24"/>
        </w:rPr>
        <w:t>crónica</w:t>
      </w:r>
      <w:r>
        <w:rPr>
          <w:rFonts w:ascii="Arial" w:hAnsi="Arial" w:cs="Arial"/>
          <w:sz w:val="24"/>
          <w:szCs w:val="24"/>
        </w:rPr>
        <w:t xml:space="preserve"> del Hospital Nacional de Niños Benjamín Bloom del departamento de nefrología que reciben diálisis y hemodiálisis en el periodo comp</w:t>
      </w:r>
      <w:r w:rsidR="00E70313">
        <w:rPr>
          <w:rFonts w:ascii="Arial" w:hAnsi="Arial" w:cs="Arial"/>
          <w:sz w:val="24"/>
          <w:szCs w:val="24"/>
        </w:rPr>
        <w:t>rendido de 3 años (2009-2011)”.</w:t>
      </w:r>
    </w:p>
    <w:p w:rsidR="002E6D30" w:rsidRDefault="002E6D30" w:rsidP="009734AA">
      <w:pPr>
        <w:jc w:val="both"/>
        <w:rPr>
          <w:rFonts w:ascii="Arial" w:hAnsi="Arial" w:cs="Arial"/>
          <w:sz w:val="24"/>
          <w:szCs w:val="24"/>
        </w:rPr>
      </w:pPr>
      <w:r>
        <w:rPr>
          <w:rFonts w:ascii="Arial" w:hAnsi="Arial" w:cs="Arial"/>
          <w:sz w:val="24"/>
          <w:szCs w:val="24"/>
        </w:rPr>
        <w:t xml:space="preserve">Presentado por el Doctor Marlon </w:t>
      </w:r>
      <w:proofErr w:type="spellStart"/>
      <w:r>
        <w:rPr>
          <w:rFonts w:ascii="Arial" w:hAnsi="Arial" w:cs="Arial"/>
          <w:sz w:val="24"/>
          <w:szCs w:val="24"/>
        </w:rPr>
        <w:t>Geovanni</w:t>
      </w:r>
      <w:proofErr w:type="spellEnd"/>
      <w:r>
        <w:rPr>
          <w:rFonts w:ascii="Arial" w:hAnsi="Arial" w:cs="Arial"/>
          <w:sz w:val="24"/>
          <w:szCs w:val="24"/>
        </w:rPr>
        <w:t xml:space="preserve"> Elías Roque, para optar al título de especialista en Medicina Pediátrica.</w:t>
      </w:r>
    </w:p>
    <w:p w:rsidR="002E6D30" w:rsidRDefault="002E6D30" w:rsidP="009734AA">
      <w:pPr>
        <w:jc w:val="both"/>
        <w:rPr>
          <w:rFonts w:ascii="Arial" w:hAnsi="Arial" w:cs="Arial"/>
          <w:sz w:val="24"/>
          <w:szCs w:val="24"/>
        </w:rPr>
      </w:pPr>
      <w:r>
        <w:rPr>
          <w:rFonts w:ascii="Arial" w:hAnsi="Arial" w:cs="Arial"/>
          <w:sz w:val="24"/>
          <w:szCs w:val="24"/>
        </w:rPr>
        <w:t>Esta investigación resulta necesa</w:t>
      </w:r>
      <w:r w:rsidR="00845C74">
        <w:rPr>
          <w:rFonts w:ascii="Arial" w:hAnsi="Arial" w:cs="Arial"/>
          <w:sz w:val="24"/>
          <w:szCs w:val="24"/>
        </w:rPr>
        <w:t>ria</w:t>
      </w:r>
      <w:r w:rsidR="009D272E">
        <w:rPr>
          <w:rFonts w:ascii="Arial" w:hAnsi="Arial" w:cs="Arial"/>
          <w:sz w:val="24"/>
          <w:szCs w:val="24"/>
        </w:rPr>
        <w:t xml:space="preserve"> en los pacientes con enfermedad renal crónica</w:t>
      </w:r>
      <w:r w:rsidR="00845C74">
        <w:rPr>
          <w:rFonts w:ascii="Arial" w:hAnsi="Arial" w:cs="Arial"/>
          <w:sz w:val="24"/>
          <w:szCs w:val="24"/>
        </w:rPr>
        <w:t xml:space="preserve"> debido a </w:t>
      </w:r>
      <w:r>
        <w:rPr>
          <w:rFonts w:ascii="Arial" w:hAnsi="Arial" w:cs="Arial"/>
          <w:sz w:val="24"/>
          <w:szCs w:val="24"/>
        </w:rPr>
        <w:t xml:space="preserve"> un conjunto de alteraciones clínicas y bioquímicas que constituyen el síndrome urémico, con la consecuente anemia severa.</w:t>
      </w:r>
    </w:p>
    <w:p w:rsidR="002E6D30" w:rsidRDefault="002E6D30" w:rsidP="009734AA">
      <w:pPr>
        <w:jc w:val="both"/>
        <w:rPr>
          <w:rFonts w:ascii="Arial" w:hAnsi="Arial" w:cs="Arial"/>
          <w:sz w:val="24"/>
          <w:szCs w:val="24"/>
        </w:rPr>
      </w:pPr>
      <w:r>
        <w:rPr>
          <w:rFonts w:ascii="Arial" w:hAnsi="Arial" w:cs="Arial"/>
          <w:sz w:val="24"/>
          <w:szCs w:val="24"/>
        </w:rPr>
        <w:t>El objetivo general fue describir la experiencia en el uso de la eritropoyetina humana recombinante en</w:t>
      </w:r>
      <w:r w:rsidR="00A838C7">
        <w:rPr>
          <w:rFonts w:ascii="Arial" w:hAnsi="Arial" w:cs="Arial"/>
          <w:sz w:val="24"/>
          <w:szCs w:val="24"/>
        </w:rPr>
        <w:t xml:space="preserve"> los pacientes con enfermedad</w:t>
      </w:r>
      <w:r>
        <w:rPr>
          <w:rFonts w:ascii="Arial" w:hAnsi="Arial" w:cs="Arial"/>
          <w:sz w:val="24"/>
          <w:szCs w:val="24"/>
        </w:rPr>
        <w:t xml:space="preserve"> renal crónica</w:t>
      </w:r>
      <w:r w:rsidR="00A838C7">
        <w:rPr>
          <w:rFonts w:ascii="Arial" w:hAnsi="Arial" w:cs="Arial"/>
          <w:sz w:val="24"/>
          <w:szCs w:val="24"/>
        </w:rPr>
        <w:t xml:space="preserve"> estadio 5D</w:t>
      </w:r>
      <w:r>
        <w:rPr>
          <w:rFonts w:ascii="Arial" w:hAnsi="Arial" w:cs="Arial"/>
          <w:sz w:val="24"/>
          <w:szCs w:val="24"/>
        </w:rPr>
        <w:t xml:space="preserve"> en los programas de diálisis peritoneal y hemodiálisis del Hospital Nacional de Niños Benjamín Bloom.</w:t>
      </w:r>
    </w:p>
    <w:p w:rsidR="002E6D30" w:rsidRDefault="002E6D30" w:rsidP="009734AA">
      <w:pPr>
        <w:jc w:val="both"/>
        <w:rPr>
          <w:rFonts w:ascii="Arial" w:hAnsi="Arial" w:cs="Arial"/>
          <w:sz w:val="24"/>
          <w:szCs w:val="24"/>
        </w:rPr>
      </w:pPr>
      <w:r>
        <w:rPr>
          <w:rFonts w:ascii="Arial" w:hAnsi="Arial" w:cs="Arial"/>
          <w:sz w:val="24"/>
          <w:szCs w:val="24"/>
        </w:rPr>
        <w:t xml:space="preserve">Se realizó un estudio de tipo </w:t>
      </w:r>
      <w:r w:rsidRPr="009A3182">
        <w:rPr>
          <w:rFonts w:ascii="Arial" w:hAnsi="Arial" w:cs="Arial"/>
          <w:b/>
          <w:sz w:val="24"/>
          <w:szCs w:val="24"/>
        </w:rPr>
        <w:t>descriptivo</w:t>
      </w:r>
      <w:r>
        <w:rPr>
          <w:rFonts w:ascii="Arial" w:hAnsi="Arial" w:cs="Arial"/>
          <w:sz w:val="24"/>
          <w:szCs w:val="24"/>
        </w:rPr>
        <w:t xml:space="preserve"> ya que se pretendía valorar la experiencia en el uso de la eritropoyetina humana recombi</w:t>
      </w:r>
      <w:r w:rsidR="00441DB8">
        <w:rPr>
          <w:rFonts w:ascii="Arial" w:hAnsi="Arial" w:cs="Arial"/>
          <w:sz w:val="24"/>
          <w:szCs w:val="24"/>
        </w:rPr>
        <w:t>nante en niños con enfermedad</w:t>
      </w:r>
      <w:r>
        <w:rPr>
          <w:rFonts w:ascii="Arial" w:hAnsi="Arial" w:cs="Arial"/>
          <w:sz w:val="24"/>
          <w:szCs w:val="24"/>
        </w:rPr>
        <w:t xml:space="preserve"> renal crónica del programa de diálisis peritoneal y hemodiálisis, </w:t>
      </w:r>
      <w:r w:rsidRPr="009A3182">
        <w:rPr>
          <w:rFonts w:ascii="Arial" w:hAnsi="Arial" w:cs="Arial"/>
          <w:b/>
          <w:sz w:val="24"/>
          <w:szCs w:val="24"/>
        </w:rPr>
        <w:t>transversal</w:t>
      </w:r>
      <w:r>
        <w:rPr>
          <w:rFonts w:ascii="Arial" w:hAnsi="Arial" w:cs="Arial"/>
          <w:sz w:val="24"/>
          <w:szCs w:val="24"/>
        </w:rPr>
        <w:t xml:space="preserve"> ya que se realizó </w:t>
      </w:r>
      <w:r w:rsidR="00D1331A">
        <w:rPr>
          <w:rFonts w:ascii="Arial" w:hAnsi="Arial" w:cs="Arial"/>
          <w:sz w:val="24"/>
          <w:szCs w:val="24"/>
        </w:rPr>
        <w:t>en un periodo de corto tiempo</w:t>
      </w:r>
      <w:r>
        <w:rPr>
          <w:rFonts w:ascii="Arial" w:hAnsi="Arial" w:cs="Arial"/>
          <w:sz w:val="24"/>
          <w:szCs w:val="24"/>
        </w:rPr>
        <w:t>,</w:t>
      </w:r>
      <w:r w:rsidR="009734AA">
        <w:rPr>
          <w:rFonts w:ascii="Arial" w:hAnsi="Arial" w:cs="Arial"/>
          <w:sz w:val="24"/>
          <w:szCs w:val="24"/>
        </w:rPr>
        <w:t xml:space="preserve"> </w:t>
      </w:r>
      <w:r w:rsidRPr="009A3182">
        <w:rPr>
          <w:rFonts w:ascii="Arial" w:hAnsi="Arial" w:cs="Arial"/>
          <w:b/>
          <w:sz w:val="24"/>
          <w:szCs w:val="24"/>
        </w:rPr>
        <w:t>observacional</w:t>
      </w:r>
      <w:r>
        <w:rPr>
          <w:rFonts w:ascii="Arial" w:hAnsi="Arial" w:cs="Arial"/>
          <w:sz w:val="24"/>
          <w:szCs w:val="24"/>
        </w:rPr>
        <w:t xml:space="preserve"> ya que no se realizó ninguna acción ni interacción con el paciente, </w:t>
      </w:r>
      <w:r w:rsidRPr="009A3182">
        <w:rPr>
          <w:rFonts w:ascii="Arial" w:hAnsi="Arial" w:cs="Arial"/>
          <w:b/>
          <w:sz w:val="24"/>
          <w:szCs w:val="24"/>
        </w:rPr>
        <w:t>retrospectivo</w:t>
      </w:r>
      <w:r>
        <w:rPr>
          <w:rFonts w:ascii="Arial" w:hAnsi="Arial" w:cs="Arial"/>
          <w:sz w:val="24"/>
          <w:szCs w:val="24"/>
        </w:rPr>
        <w:t xml:space="preserve"> ya que se analizaron expedientes de pacientes que recibieron eritropoyetina recombinante humana de la especialidad de nefrología en un periodo de 3 años.</w:t>
      </w:r>
    </w:p>
    <w:p w:rsidR="002E6D30" w:rsidRDefault="002E6D30" w:rsidP="009734AA">
      <w:pPr>
        <w:jc w:val="both"/>
        <w:rPr>
          <w:rFonts w:ascii="Arial" w:hAnsi="Arial" w:cs="Arial"/>
          <w:sz w:val="24"/>
          <w:szCs w:val="24"/>
        </w:rPr>
      </w:pPr>
      <w:r>
        <w:rPr>
          <w:rFonts w:ascii="Arial" w:hAnsi="Arial" w:cs="Arial"/>
          <w:sz w:val="24"/>
          <w:szCs w:val="24"/>
        </w:rPr>
        <w:t xml:space="preserve">Se estudió una muestra de 60 pacientes </w:t>
      </w:r>
      <w:r w:rsidR="009C7451">
        <w:rPr>
          <w:rFonts w:ascii="Arial" w:hAnsi="Arial" w:cs="Arial"/>
          <w:sz w:val="24"/>
          <w:szCs w:val="24"/>
        </w:rPr>
        <w:t>con diagnóstico de enfermedad</w:t>
      </w:r>
      <w:r>
        <w:rPr>
          <w:rFonts w:ascii="Arial" w:hAnsi="Arial" w:cs="Arial"/>
          <w:sz w:val="24"/>
          <w:szCs w:val="24"/>
        </w:rPr>
        <w:t xml:space="preserve"> renal crónica</w:t>
      </w:r>
      <w:r w:rsidR="009C7451">
        <w:rPr>
          <w:rFonts w:ascii="Arial" w:hAnsi="Arial" w:cs="Arial"/>
          <w:sz w:val="24"/>
          <w:szCs w:val="24"/>
        </w:rPr>
        <w:t xml:space="preserve"> estadio 5D</w:t>
      </w:r>
      <w:r>
        <w:rPr>
          <w:rFonts w:ascii="Arial" w:hAnsi="Arial" w:cs="Arial"/>
          <w:sz w:val="24"/>
          <w:szCs w:val="24"/>
        </w:rPr>
        <w:t>, quienes se encontraban en los programas de sustitución renal, ya sea diálisis peritoneal o hemodiálisis y que recibieron eritropoyetina recombinante humana en el periodo de 3 años. (2009-2011)</w:t>
      </w:r>
    </w:p>
    <w:p w:rsidR="002E6D30" w:rsidRDefault="002E6D30" w:rsidP="009734AA">
      <w:pPr>
        <w:jc w:val="both"/>
        <w:rPr>
          <w:rFonts w:ascii="Arial" w:hAnsi="Arial" w:cs="Arial"/>
          <w:sz w:val="24"/>
          <w:szCs w:val="24"/>
        </w:rPr>
      </w:pPr>
      <w:r>
        <w:rPr>
          <w:rFonts w:ascii="Arial" w:hAnsi="Arial" w:cs="Arial"/>
          <w:sz w:val="24"/>
          <w:szCs w:val="24"/>
        </w:rPr>
        <w:t>Dicho estudio fue aprobado por el comité de ética en investigación según acuerdo del 30 de septiembre del 2014.</w:t>
      </w:r>
    </w:p>
    <w:p w:rsidR="0074112F" w:rsidRDefault="0074112F" w:rsidP="009734AA">
      <w:pPr>
        <w:jc w:val="both"/>
        <w:rPr>
          <w:rFonts w:ascii="Arial" w:hAnsi="Arial" w:cs="Arial"/>
          <w:sz w:val="24"/>
          <w:szCs w:val="24"/>
        </w:rPr>
      </w:pPr>
    </w:p>
    <w:p w:rsidR="0074112F" w:rsidRDefault="0074112F" w:rsidP="009734AA">
      <w:pPr>
        <w:jc w:val="both"/>
        <w:rPr>
          <w:rFonts w:ascii="Arial" w:hAnsi="Arial" w:cs="Arial"/>
          <w:sz w:val="24"/>
          <w:szCs w:val="24"/>
        </w:rPr>
      </w:pPr>
    </w:p>
    <w:p w:rsidR="0073194A" w:rsidRDefault="0073194A" w:rsidP="009734AA">
      <w:pPr>
        <w:jc w:val="both"/>
        <w:rPr>
          <w:rFonts w:ascii="Arial" w:hAnsi="Arial" w:cs="Arial"/>
          <w:sz w:val="24"/>
          <w:szCs w:val="24"/>
        </w:rPr>
      </w:pPr>
    </w:p>
    <w:p w:rsidR="00E16D71" w:rsidRDefault="00E16D71" w:rsidP="009734AA">
      <w:pPr>
        <w:jc w:val="both"/>
        <w:rPr>
          <w:rFonts w:ascii="Arial" w:hAnsi="Arial" w:cs="Arial"/>
          <w:sz w:val="24"/>
          <w:szCs w:val="24"/>
        </w:rPr>
      </w:pPr>
    </w:p>
    <w:p w:rsidR="0074112F" w:rsidRDefault="0074112F" w:rsidP="00E70313">
      <w:pPr>
        <w:jc w:val="both"/>
        <w:rPr>
          <w:rFonts w:ascii="Arial" w:hAnsi="Arial" w:cs="Arial"/>
          <w:sz w:val="24"/>
          <w:szCs w:val="24"/>
        </w:rPr>
      </w:pPr>
    </w:p>
    <w:p w:rsidR="00546260" w:rsidRPr="00E70313" w:rsidRDefault="00546260" w:rsidP="00546260">
      <w:pPr>
        <w:jc w:val="both"/>
        <w:rPr>
          <w:rFonts w:ascii="Arial" w:hAnsi="Arial" w:cs="Arial"/>
          <w:b/>
          <w:sz w:val="24"/>
          <w:szCs w:val="24"/>
        </w:rPr>
      </w:pPr>
      <w:r>
        <w:rPr>
          <w:rFonts w:ascii="Arial" w:hAnsi="Arial" w:cs="Arial"/>
          <w:b/>
          <w:sz w:val="24"/>
          <w:szCs w:val="24"/>
        </w:rPr>
        <w:lastRenderedPageBreak/>
        <w:t>I. INTRODUCCION</w:t>
      </w:r>
    </w:p>
    <w:p w:rsidR="00546260" w:rsidRDefault="009734AA" w:rsidP="009734AA">
      <w:pPr>
        <w:jc w:val="both"/>
        <w:rPr>
          <w:rFonts w:ascii="Arial" w:hAnsi="Arial" w:cs="Arial"/>
          <w:sz w:val="24"/>
          <w:szCs w:val="24"/>
        </w:rPr>
      </w:pPr>
      <w:r>
        <w:rPr>
          <w:rFonts w:ascii="Arial" w:hAnsi="Arial" w:cs="Arial"/>
          <w:sz w:val="24"/>
          <w:szCs w:val="24"/>
        </w:rPr>
        <w:t xml:space="preserve">La </w:t>
      </w:r>
      <w:r w:rsidR="00546260">
        <w:rPr>
          <w:rFonts w:ascii="Arial" w:hAnsi="Arial" w:cs="Arial"/>
          <w:sz w:val="24"/>
          <w:szCs w:val="24"/>
        </w:rPr>
        <w:t xml:space="preserve">eritropoyetina o (EPO) es una hormona glicoproteína que estimula la formación de eritrocitos y es el principal agente estimulador de la eritropoyesis, natural. En los seres humanos, es producida principalmente por el riñón en las células intersticiales </w:t>
      </w:r>
      <w:proofErr w:type="gramStart"/>
      <w:r w:rsidR="00546260">
        <w:rPr>
          <w:rFonts w:ascii="Arial" w:hAnsi="Arial" w:cs="Arial"/>
          <w:sz w:val="24"/>
          <w:szCs w:val="24"/>
        </w:rPr>
        <w:t>peri tubulares</w:t>
      </w:r>
      <w:proofErr w:type="gramEnd"/>
      <w:r w:rsidR="00546260">
        <w:rPr>
          <w:rFonts w:ascii="Arial" w:hAnsi="Arial" w:cs="Arial"/>
          <w:sz w:val="24"/>
          <w:szCs w:val="24"/>
        </w:rPr>
        <w:t xml:space="preserve">, células </w:t>
      </w:r>
      <w:proofErr w:type="spellStart"/>
      <w:r w:rsidR="00546260">
        <w:rPr>
          <w:rFonts w:ascii="Arial" w:hAnsi="Arial" w:cs="Arial"/>
          <w:sz w:val="24"/>
          <w:szCs w:val="24"/>
        </w:rPr>
        <w:t>mesangiales</w:t>
      </w:r>
      <w:proofErr w:type="spellEnd"/>
      <w:r w:rsidR="00546260">
        <w:rPr>
          <w:rFonts w:ascii="Arial" w:hAnsi="Arial" w:cs="Arial"/>
          <w:sz w:val="24"/>
          <w:szCs w:val="24"/>
        </w:rPr>
        <w:t>, el resto en el hígado y glándulas salivales.</w:t>
      </w:r>
    </w:p>
    <w:p w:rsidR="00546260" w:rsidRDefault="00546260" w:rsidP="009734AA">
      <w:pPr>
        <w:jc w:val="both"/>
        <w:rPr>
          <w:rFonts w:ascii="Arial" w:hAnsi="Arial" w:cs="Arial"/>
          <w:sz w:val="24"/>
          <w:szCs w:val="24"/>
        </w:rPr>
      </w:pPr>
      <w:r>
        <w:rPr>
          <w:rFonts w:ascii="Arial" w:hAnsi="Arial" w:cs="Arial"/>
          <w:sz w:val="24"/>
          <w:szCs w:val="24"/>
        </w:rPr>
        <w:t xml:space="preserve"> Se ha demostrado que en pacientes con enfermedad renal crónica, la producción de eritropoyetina endógena está afectada y su deficiencia es la causa primaria de la anemia.</w:t>
      </w:r>
    </w:p>
    <w:p w:rsidR="00546260" w:rsidRDefault="00546260" w:rsidP="009734AA">
      <w:pPr>
        <w:jc w:val="both"/>
        <w:rPr>
          <w:rFonts w:ascii="Arial" w:hAnsi="Arial" w:cs="Arial"/>
          <w:sz w:val="24"/>
          <w:szCs w:val="24"/>
        </w:rPr>
      </w:pPr>
      <w:r>
        <w:rPr>
          <w:rFonts w:ascii="Arial" w:hAnsi="Arial" w:cs="Arial"/>
          <w:sz w:val="24"/>
          <w:szCs w:val="24"/>
        </w:rPr>
        <w:t>En los últimos años, el desarrollo de la tecnología aplicada a la determinación de hormonas ha permitido una mayor comprensión en la fisiopatología de los trastornos hormonales que acompañan a la enfermedad renal crónica, gracias a procedimientos de ingeniería genética se ha favorecido el campo de la nefrología con el empleo de la eritropoyetina humana recombinante humana.</w:t>
      </w:r>
    </w:p>
    <w:p w:rsidR="00546260" w:rsidRDefault="00546260" w:rsidP="009734AA">
      <w:pPr>
        <w:jc w:val="both"/>
        <w:rPr>
          <w:rFonts w:ascii="Arial" w:hAnsi="Arial" w:cs="Arial"/>
          <w:sz w:val="24"/>
          <w:szCs w:val="24"/>
        </w:rPr>
      </w:pPr>
      <w:r>
        <w:rPr>
          <w:rFonts w:ascii="Arial" w:hAnsi="Arial" w:cs="Arial"/>
          <w:sz w:val="24"/>
          <w:szCs w:val="24"/>
        </w:rPr>
        <w:t>La disponibilidad terapéutica de la eritropoyetina humana recombinante ha introducido cambios dramáticos en la calidad de vida de los pacientes con enfermedad renal crónica.</w:t>
      </w:r>
    </w:p>
    <w:p w:rsidR="00546260" w:rsidRDefault="00546260" w:rsidP="009734AA">
      <w:pPr>
        <w:jc w:val="both"/>
        <w:rPr>
          <w:rFonts w:ascii="Arial" w:hAnsi="Arial" w:cs="Arial"/>
          <w:sz w:val="24"/>
          <w:szCs w:val="24"/>
        </w:rPr>
      </w:pPr>
      <w:r>
        <w:rPr>
          <w:rFonts w:ascii="Arial" w:hAnsi="Arial" w:cs="Arial"/>
          <w:sz w:val="24"/>
          <w:szCs w:val="24"/>
        </w:rPr>
        <w:t>El pronóstico de los niños, ha mejorado espectacularmente a lo largo de las cuatro últimas décadas, gracias a  las mejoras en el tratamiento médico (aporte nutricional, eritropoyetina, diálisis peritoneal, hemodiálisis y trasplanta renal)</w:t>
      </w:r>
    </w:p>
    <w:p w:rsidR="00546260" w:rsidRDefault="00546260" w:rsidP="009734AA">
      <w:pPr>
        <w:jc w:val="both"/>
        <w:rPr>
          <w:rFonts w:ascii="Arial" w:hAnsi="Arial" w:cs="Arial"/>
          <w:sz w:val="24"/>
          <w:szCs w:val="24"/>
        </w:rPr>
      </w:pPr>
      <w:r>
        <w:rPr>
          <w:rFonts w:ascii="Arial" w:hAnsi="Arial" w:cs="Arial"/>
          <w:sz w:val="24"/>
          <w:szCs w:val="24"/>
        </w:rPr>
        <w:t xml:space="preserve"> Actualmente se cuenta con el apoyo de fundaciones no gubernamentales, en conjunto con padres de familia para la obtención de eritropoyetina humana recombinante  y su aplicación de 4,000 unidades subcutáneas 2 veces por semana, en los programas de diálisis peritoneal y hemodiálisis.</w:t>
      </w:r>
    </w:p>
    <w:p w:rsidR="00546260" w:rsidRDefault="00546260" w:rsidP="009734AA">
      <w:pPr>
        <w:jc w:val="both"/>
        <w:rPr>
          <w:rFonts w:ascii="Arial" w:hAnsi="Arial" w:cs="Arial"/>
          <w:sz w:val="24"/>
          <w:szCs w:val="24"/>
        </w:rPr>
      </w:pPr>
      <w:r>
        <w:rPr>
          <w:rFonts w:ascii="Arial" w:hAnsi="Arial" w:cs="Arial"/>
          <w:sz w:val="24"/>
          <w:szCs w:val="24"/>
        </w:rPr>
        <w:t>Cabe mencionar que este estudio se realizó en un periodo de 3 años, en donde se valorara el uso en la experiencia de la eritropoyetina recombinante humana, en pacientes que reciben diálisis y hemodiálisis del departamento de nefrología del Hospital Nacional de Niños Benjamín Bloom.</w:t>
      </w:r>
    </w:p>
    <w:p w:rsidR="00A13217" w:rsidRPr="00546260" w:rsidRDefault="00A13217" w:rsidP="009734AA">
      <w:pPr>
        <w:jc w:val="both"/>
      </w:pPr>
    </w:p>
    <w:p w:rsidR="00A13217" w:rsidRDefault="00A13217" w:rsidP="00E70313">
      <w:pPr>
        <w:jc w:val="both"/>
        <w:rPr>
          <w:rFonts w:ascii="Arial" w:hAnsi="Arial" w:cs="Arial"/>
          <w:sz w:val="24"/>
          <w:szCs w:val="24"/>
        </w:rPr>
      </w:pPr>
    </w:p>
    <w:p w:rsidR="0074112F" w:rsidRDefault="0074112F" w:rsidP="00E70313">
      <w:pPr>
        <w:jc w:val="both"/>
        <w:rPr>
          <w:rFonts w:ascii="Arial" w:hAnsi="Arial" w:cs="Arial"/>
          <w:sz w:val="24"/>
          <w:szCs w:val="24"/>
        </w:rPr>
      </w:pPr>
    </w:p>
    <w:p w:rsidR="00AA18FE" w:rsidRDefault="00AA18FE" w:rsidP="00E70313">
      <w:pPr>
        <w:jc w:val="both"/>
        <w:rPr>
          <w:rFonts w:ascii="Arial" w:hAnsi="Arial" w:cs="Arial"/>
          <w:sz w:val="24"/>
          <w:szCs w:val="24"/>
        </w:rPr>
      </w:pPr>
    </w:p>
    <w:p w:rsidR="00AA18FE" w:rsidRDefault="00AA18FE" w:rsidP="00E70313">
      <w:pPr>
        <w:jc w:val="both"/>
        <w:rPr>
          <w:rFonts w:ascii="Arial" w:hAnsi="Arial" w:cs="Arial"/>
          <w:sz w:val="24"/>
          <w:szCs w:val="24"/>
        </w:rPr>
      </w:pPr>
    </w:p>
    <w:p w:rsidR="002E6D30" w:rsidRDefault="004D7878" w:rsidP="00E70313">
      <w:pPr>
        <w:jc w:val="both"/>
        <w:rPr>
          <w:rFonts w:ascii="Arial" w:hAnsi="Arial" w:cs="Arial"/>
          <w:sz w:val="24"/>
          <w:szCs w:val="24"/>
        </w:rPr>
      </w:pPr>
      <w:r>
        <w:rPr>
          <w:rFonts w:ascii="Arial" w:hAnsi="Arial" w:cs="Arial"/>
          <w:b/>
          <w:sz w:val="24"/>
          <w:szCs w:val="24"/>
        </w:rPr>
        <w:lastRenderedPageBreak/>
        <w:t xml:space="preserve">II. </w:t>
      </w:r>
      <w:r w:rsidR="002E6D30" w:rsidRPr="00660C4A">
        <w:rPr>
          <w:rFonts w:ascii="Arial" w:hAnsi="Arial" w:cs="Arial"/>
          <w:b/>
          <w:sz w:val="24"/>
          <w:szCs w:val="24"/>
        </w:rPr>
        <w:t>OBJETIVOS</w:t>
      </w:r>
    </w:p>
    <w:p w:rsidR="002E6D30" w:rsidRDefault="002E6D30" w:rsidP="00861A83">
      <w:pPr>
        <w:rPr>
          <w:rFonts w:ascii="Arial" w:hAnsi="Arial" w:cs="Arial"/>
          <w:sz w:val="24"/>
          <w:szCs w:val="24"/>
        </w:rPr>
      </w:pPr>
    </w:p>
    <w:p w:rsidR="002E6D30" w:rsidRDefault="002E6D30" w:rsidP="00E70313">
      <w:pPr>
        <w:jc w:val="both"/>
        <w:rPr>
          <w:rFonts w:ascii="Arial" w:hAnsi="Arial" w:cs="Arial"/>
          <w:b/>
          <w:sz w:val="24"/>
          <w:szCs w:val="24"/>
        </w:rPr>
      </w:pPr>
      <w:r w:rsidRPr="00660C4A">
        <w:rPr>
          <w:rFonts w:ascii="Arial" w:hAnsi="Arial" w:cs="Arial"/>
          <w:b/>
          <w:sz w:val="24"/>
          <w:szCs w:val="24"/>
        </w:rPr>
        <w:t>OBJETIVO GENERAL:</w:t>
      </w:r>
    </w:p>
    <w:p w:rsidR="002E6D30" w:rsidRDefault="002E6D30" w:rsidP="00101215">
      <w:pPr>
        <w:jc w:val="both"/>
        <w:rPr>
          <w:rFonts w:ascii="Arial" w:hAnsi="Arial" w:cs="Arial"/>
          <w:sz w:val="24"/>
          <w:szCs w:val="24"/>
        </w:rPr>
      </w:pPr>
      <w:r>
        <w:rPr>
          <w:rFonts w:ascii="Arial" w:hAnsi="Arial" w:cs="Arial"/>
          <w:sz w:val="24"/>
          <w:szCs w:val="24"/>
        </w:rPr>
        <w:t>Describir la experiencia en el uso de eritropoyetina recombinante humana en</w:t>
      </w:r>
      <w:r w:rsidR="00882BED">
        <w:rPr>
          <w:rFonts w:ascii="Arial" w:hAnsi="Arial" w:cs="Arial"/>
          <w:sz w:val="24"/>
          <w:szCs w:val="24"/>
        </w:rPr>
        <w:t xml:space="preserve"> los pacientes con insuficiencia renal </w:t>
      </w:r>
      <w:r w:rsidR="00D6601D">
        <w:rPr>
          <w:rFonts w:ascii="Arial" w:hAnsi="Arial" w:cs="Arial"/>
          <w:sz w:val="24"/>
          <w:szCs w:val="24"/>
        </w:rPr>
        <w:t>crónica</w:t>
      </w:r>
      <w:r>
        <w:rPr>
          <w:rFonts w:ascii="Arial" w:hAnsi="Arial" w:cs="Arial"/>
          <w:sz w:val="24"/>
          <w:szCs w:val="24"/>
        </w:rPr>
        <w:t xml:space="preserve"> en los programas de diálisis peritoneal y hemodiálisis del Hospital Nacional de Niños Benjamín Bloom.</w:t>
      </w:r>
    </w:p>
    <w:p w:rsidR="002E6D30" w:rsidRDefault="002E6D30" w:rsidP="00101215">
      <w:pPr>
        <w:jc w:val="both"/>
        <w:rPr>
          <w:rFonts w:ascii="Arial" w:hAnsi="Arial" w:cs="Arial"/>
          <w:sz w:val="24"/>
          <w:szCs w:val="24"/>
        </w:rPr>
      </w:pPr>
    </w:p>
    <w:p w:rsidR="002E6D30" w:rsidRDefault="002E6D30" w:rsidP="00101215">
      <w:pPr>
        <w:jc w:val="both"/>
        <w:rPr>
          <w:rFonts w:ascii="Arial" w:hAnsi="Arial" w:cs="Arial"/>
          <w:sz w:val="24"/>
          <w:szCs w:val="24"/>
        </w:rPr>
      </w:pPr>
      <w:r w:rsidRPr="00660C4A">
        <w:rPr>
          <w:rFonts w:ascii="Arial" w:hAnsi="Arial" w:cs="Arial"/>
          <w:b/>
          <w:sz w:val="24"/>
          <w:szCs w:val="24"/>
        </w:rPr>
        <w:t>OBJETIVOS ESPECIFICOS:</w:t>
      </w:r>
    </w:p>
    <w:p w:rsidR="004D7878" w:rsidRDefault="002E6D30" w:rsidP="00101215">
      <w:pPr>
        <w:pStyle w:val="Prrafodelista"/>
        <w:numPr>
          <w:ilvl w:val="0"/>
          <w:numId w:val="6"/>
        </w:numPr>
        <w:jc w:val="both"/>
        <w:rPr>
          <w:rFonts w:ascii="Arial" w:hAnsi="Arial" w:cs="Arial"/>
          <w:sz w:val="24"/>
          <w:szCs w:val="24"/>
        </w:rPr>
      </w:pPr>
      <w:r w:rsidRPr="004D7878">
        <w:rPr>
          <w:rFonts w:ascii="Arial" w:hAnsi="Arial" w:cs="Arial"/>
          <w:sz w:val="24"/>
          <w:szCs w:val="24"/>
        </w:rPr>
        <w:t>Conocer el número de población de pacientes que reciben eritropoyetina recombinante humana en los diferente</w:t>
      </w:r>
      <w:r w:rsidR="00AE542F">
        <w:rPr>
          <w:rFonts w:ascii="Arial" w:hAnsi="Arial" w:cs="Arial"/>
          <w:sz w:val="24"/>
          <w:szCs w:val="24"/>
        </w:rPr>
        <w:t>s programas</w:t>
      </w:r>
      <w:r w:rsidR="00590185">
        <w:rPr>
          <w:rFonts w:ascii="Arial" w:hAnsi="Arial" w:cs="Arial"/>
          <w:sz w:val="24"/>
          <w:szCs w:val="24"/>
        </w:rPr>
        <w:t xml:space="preserve"> de </w:t>
      </w:r>
      <w:r w:rsidR="00AE542F">
        <w:rPr>
          <w:rFonts w:ascii="Arial" w:hAnsi="Arial" w:cs="Arial"/>
          <w:sz w:val="24"/>
          <w:szCs w:val="24"/>
        </w:rPr>
        <w:t>diálisis</w:t>
      </w:r>
      <w:r w:rsidR="00590185">
        <w:rPr>
          <w:rFonts w:ascii="Arial" w:hAnsi="Arial" w:cs="Arial"/>
          <w:sz w:val="24"/>
          <w:szCs w:val="24"/>
        </w:rPr>
        <w:t xml:space="preserve"> y </w:t>
      </w:r>
      <w:r w:rsidR="00AE542F">
        <w:rPr>
          <w:rFonts w:ascii="Arial" w:hAnsi="Arial" w:cs="Arial"/>
          <w:sz w:val="24"/>
          <w:szCs w:val="24"/>
        </w:rPr>
        <w:t>hemodiálisis</w:t>
      </w:r>
      <w:r w:rsidRPr="004D7878">
        <w:rPr>
          <w:rFonts w:ascii="Arial" w:hAnsi="Arial" w:cs="Arial"/>
          <w:sz w:val="24"/>
          <w:szCs w:val="24"/>
        </w:rPr>
        <w:t xml:space="preserve"> del Departamento de nefrología en los 3 años (2009-2011)</w:t>
      </w:r>
    </w:p>
    <w:p w:rsidR="004D7878" w:rsidRDefault="004D7878" w:rsidP="00101215">
      <w:pPr>
        <w:pStyle w:val="Prrafodelista"/>
        <w:jc w:val="both"/>
        <w:rPr>
          <w:rFonts w:ascii="Arial" w:hAnsi="Arial" w:cs="Arial"/>
          <w:sz w:val="24"/>
          <w:szCs w:val="24"/>
        </w:rPr>
      </w:pPr>
    </w:p>
    <w:p w:rsidR="004D7878" w:rsidRDefault="004D7878" w:rsidP="00101215">
      <w:pPr>
        <w:pStyle w:val="Prrafodelista"/>
        <w:jc w:val="both"/>
        <w:rPr>
          <w:rFonts w:ascii="Arial" w:hAnsi="Arial" w:cs="Arial"/>
          <w:sz w:val="24"/>
          <w:szCs w:val="24"/>
        </w:rPr>
      </w:pPr>
    </w:p>
    <w:p w:rsidR="004D7878" w:rsidRDefault="002E6D30" w:rsidP="00101215">
      <w:pPr>
        <w:pStyle w:val="Prrafodelista"/>
        <w:numPr>
          <w:ilvl w:val="0"/>
          <w:numId w:val="6"/>
        </w:numPr>
        <w:jc w:val="both"/>
        <w:rPr>
          <w:rFonts w:ascii="Arial" w:hAnsi="Arial" w:cs="Arial"/>
          <w:sz w:val="24"/>
          <w:szCs w:val="24"/>
        </w:rPr>
      </w:pPr>
      <w:r w:rsidRPr="004D7878">
        <w:rPr>
          <w:rFonts w:ascii="Arial" w:hAnsi="Arial" w:cs="Arial"/>
          <w:sz w:val="24"/>
          <w:szCs w:val="24"/>
        </w:rPr>
        <w:t>Describir los parámetros hemáticos iniciales y posteriores evaluados durante la aplicación de eritropoyetina recombinante humana en los pacientes del programa de diálisis peritoneal y hemodiálisis.</w:t>
      </w:r>
    </w:p>
    <w:p w:rsidR="004D7878" w:rsidRDefault="004D7878" w:rsidP="00101215">
      <w:pPr>
        <w:pStyle w:val="Prrafodelista"/>
        <w:jc w:val="both"/>
        <w:rPr>
          <w:rFonts w:ascii="Arial" w:hAnsi="Arial" w:cs="Arial"/>
          <w:sz w:val="24"/>
          <w:szCs w:val="24"/>
        </w:rPr>
      </w:pPr>
    </w:p>
    <w:p w:rsidR="004D7878" w:rsidRDefault="004D7878" w:rsidP="00101215">
      <w:pPr>
        <w:pStyle w:val="Prrafodelista"/>
        <w:jc w:val="both"/>
        <w:rPr>
          <w:rFonts w:ascii="Arial" w:hAnsi="Arial" w:cs="Arial"/>
          <w:sz w:val="24"/>
          <w:szCs w:val="24"/>
        </w:rPr>
      </w:pPr>
    </w:p>
    <w:p w:rsidR="004D7878" w:rsidRDefault="004D7878" w:rsidP="00101215">
      <w:pPr>
        <w:pStyle w:val="Prrafodelista"/>
        <w:jc w:val="both"/>
        <w:rPr>
          <w:rFonts w:ascii="Arial" w:hAnsi="Arial" w:cs="Arial"/>
          <w:sz w:val="24"/>
          <w:szCs w:val="24"/>
        </w:rPr>
      </w:pPr>
    </w:p>
    <w:p w:rsidR="002E6D30" w:rsidRPr="004D7878" w:rsidRDefault="002E6D30" w:rsidP="00101215">
      <w:pPr>
        <w:pStyle w:val="Prrafodelista"/>
        <w:numPr>
          <w:ilvl w:val="0"/>
          <w:numId w:val="6"/>
        </w:numPr>
        <w:jc w:val="both"/>
        <w:rPr>
          <w:rFonts w:ascii="Arial" w:hAnsi="Arial" w:cs="Arial"/>
          <w:sz w:val="24"/>
          <w:szCs w:val="24"/>
        </w:rPr>
      </w:pPr>
      <w:r w:rsidRPr="004D7878">
        <w:rPr>
          <w:rFonts w:ascii="Arial" w:hAnsi="Arial" w:cs="Arial"/>
          <w:sz w:val="24"/>
          <w:szCs w:val="24"/>
        </w:rPr>
        <w:t>Describir la frecuencia y el número de dosis aplicadas de eritropoyetina recombinante humana, en los pacientes con el programa de diálisis y hemodiálisis del Hospital Nacional de Niños Benjamín Bloom.</w:t>
      </w:r>
    </w:p>
    <w:p w:rsidR="002E6D30" w:rsidRDefault="002E6D30" w:rsidP="00E70313">
      <w:pPr>
        <w:jc w:val="both"/>
      </w:pPr>
      <w:r>
        <w:br w:type="page"/>
      </w:r>
    </w:p>
    <w:p w:rsidR="002E6D30" w:rsidRDefault="004D7878" w:rsidP="00AE5D48">
      <w:pPr>
        <w:pStyle w:val="Prrafodelista"/>
        <w:rPr>
          <w:rFonts w:ascii="Arial" w:hAnsi="Arial" w:cs="Arial"/>
          <w:b/>
          <w:sz w:val="24"/>
          <w:szCs w:val="24"/>
        </w:rPr>
      </w:pPr>
      <w:r>
        <w:rPr>
          <w:rFonts w:ascii="Arial" w:hAnsi="Arial" w:cs="Arial"/>
          <w:b/>
          <w:sz w:val="24"/>
          <w:szCs w:val="24"/>
        </w:rPr>
        <w:lastRenderedPageBreak/>
        <w:t xml:space="preserve">III. </w:t>
      </w:r>
      <w:r w:rsidR="00E70313">
        <w:rPr>
          <w:rFonts w:ascii="Arial" w:hAnsi="Arial" w:cs="Arial"/>
          <w:b/>
          <w:sz w:val="24"/>
          <w:szCs w:val="24"/>
        </w:rPr>
        <w:t>MARCO TEORICO</w:t>
      </w:r>
    </w:p>
    <w:p w:rsidR="00E70313" w:rsidRPr="00E70313" w:rsidRDefault="00E70313" w:rsidP="00E70313">
      <w:pPr>
        <w:pStyle w:val="Prrafodelista"/>
        <w:jc w:val="both"/>
        <w:rPr>
          <w:rFonts w:ascii="Arial" w:hAnsi="Arial" w:cs="Arial"/>
          <w:sz w:val="24"/>
          <w:szCs w:val="24"/>
        </w:rPr>
      </w:pPr>
    </w:p>
    <w:p w:rsidR="002E6D30" w:rsidRPr="00014A6E" w:rsidRDefault="002E6D30" w:rsidP="00101215">
      <w:pPr>
        <w:pStyle w:val="Prrafodelista"/>
        <w:jc w:val="both"/>
        <w:rPr>
          <w:rFonts w:ascii="Arial" w:hAnsi="Arial" w:cs="Arial"/>
          <w:sz w:val="24"/>
          <w:szCs w:val="24"/>
        </w:rPr>
      </w:pPr>
      <w:r>
        <w:rPr>
          <w:rFonts w:ascii="Arial" w:hAnsi="Arial" w:cs="Arial"/>
          <w:sz w:val="24"/>
          <w:szCs w:val="24"/>
        </w:rPr>
        <w:t>La enfermedad renal crónica se define como lesión renal, que produce proteinuria y/o una filtración glomerular menor de 60 ml/min/1.73 m2 durante más de 3 meses. La prevalencia en la población pediátrica es de alrededor d</w:t>
      </w:r>
      <w:r w:rsidR="00014A6E">
        <w:rPr>
          <w:rFonts w:ascii="Arial" w:hAnsi="Arial" w:cs="Arial"/>
          <w:sz w:val="24"/>
          <w:szCs w:val="24"/>
        </w:rPr>
        <w:t>e 18 casos por millón.</w:t>
      </w:r>
    </w:p>
    <w:p w:rsidR="002E6D30" w:rsidRDefault="002E6D30" w:rsidP="00101215">
      <w:pPr>
        <w:pStyle w:val="Prrafodelista"/>
        <w:jc w:val="both"/>
        <w:rPr>
          <w:rFonts w:ascii="Arial" w:hAnsi="Arial" w:cs="Arial"/>
          <w:sz w:val="24"/>
          <w:szCs w:val="24"/>
        </w:rPr>
      </w:pPr>
      <w:r>
        <w:rPr>
          <w:rFonts w:ascii="Arial" w:hAnsi="Arial" w:cs="Arial"/>
          <w:sz w:val="24"/>
          <w:szCs w:val="24"/>
        </w:rPr>
        <w:t>Dicha patología puede deberse a e</w:t>
      </w:r>
      <w:r w:rsidR="00E70313">
        <w:rPr>
          <w:rFonts w:ascii="Arial" w:hAnsi="Arial" w:cs="Arial"/>
          <w:sz w:val="24"/>
          <w:szCs w:val="24"/>
        </w:rPr>
        <w:t xml:space="preserve">nfermedades renales congénitas </w:t>
      </w:r>
      <w:r>
        <w:rPr>
          <w:rFonts w:ascii="Arial" w:hAnsi="Arial" w:cs="Arial"/>
          <w:sz w:val="24"/>
          <w:szCs w:val="24"/>
        </w:rPr>
        <w:t xml:space="preserve">adquiridas, hereditarias o metabólicas, las causas más frecuentes de enfermedad renal crónica en niños menores de 5 años son las alteraciones congénitas, como la hipoplasia renal, displasia renal y/o </w:t>
      </w:r>
      <w:proofErr w:type="spellStart"/>
      <w:r>
        <w:rPr>
          <w:rFonts w:ascii="Arial" w:hAnsi="Arial" w:cs="Arial"/>
          <w:sz w:val="24"/>
          <w:szCs w:val="24"/>
        </w:rPr>
        <w:t>uropatia</w:t>
      </w:r>
      <w:proofErr w:type="spellEnd"/>
      <w:r>
        <w:rPr>
          <w:rFonts w:ascii="Arial" w:hAnsi="Arial" w:cs="Arial"/>
          <w:sz w:val="24"/>
          <w:szCs w:val="24"/>
        </w:rPr>
        <w:t xml:space="preserve"> obstructiva.</w:t>
      </w:r>
      <w:r w:rsidR="00DD7FC5">
        <w:rPr>
          <w:rStyle w:val="Refdenotaalpie"/>
          <w:rFonts w:ascii="Arial" w:hAnsi="Arial" w:cs="Arial"/>
          <w:sz w:val="24"/>
          <w:szCs w:val="24"/>
        </w:rPr>
        <w:footnoteReference w:id="1"/>
      </w:r>
    </w:p>
    <w:p w:rsidR="002E6D30" w:rsidRDefault="002E6D30" w:rsidP="00101215">
      <w:pPr>
        <w:pStyle w:val="Prrafodelista"/>
        <w:jc w:val="both"/>
        <w:rPr>
          <w:rFonts w:ascii="Arial" w:hAnsi="Arial" w:cs="Arial"/>
          <w:sz w:val="24"/>
          <w:szCs w:val="24"/>
        </w:rPr>
      </w:pPr>
      <w:r>
        <w:rPr>
          <w:rFonts w:ascii="Arial" w:hAnsi="Arial" w:cs="Arial"/>
          <w:sz w:val="24"/>
          <w:szCs w:val="24"/>
        </w:rPr>
        <w:t>En niños mayores de 5 años, las causas más frecuentes de enfermedad renal crónicas son las adquiridas o hereditarias a lo largo de toda la infancia. El tratamiento de la enfermedad renal crónica va dirigido a reemplazar las funciones renales ausentes/disminuidas que empeoran de forma paralela a la pérdida progresiva de tasa de filtrado glomerular y disminuir el ritmo de pr</w:t>
      </w:r>
      <w:r w:rsidR="0080528A">
        <w:rPr>
          <w:rFonts w:ascii="Arial" w:hAnsi="Arial" w:cs="Arial"/>
          <w:sz w:val="24"/>
          <w:szCs w:val="24"/>
        </w:rPr>
        <w:t xml:space="preserve">ogresión de la disfunción </w:t>
      </w:r>
      <w:r w:rsidR="00644CAE">
        <w:rPr>
          <w:rFonts w:ascii="Arial" w:hAnsi="Arial" w:cs="Arial"/>
          <w:sz w:val="24"/>
          <w:szCs w:val="24"/>
        </w:rPr>
        <w:t>renal.</w:t>
      </w:r>
    </w:p>
    <w:p w:rsidR="00014A6E" w:rsidRDefault="00014A6E" w:rsidP="00101215">
      <w:pPr>
        <w:pStyle w:val="Prrafodelista"/>
        <w:jc w:val="both"/>
        <w:rPr>
          <w:rFonts w:ascii="Arial" w:hAnsi="Arial" w:cs="Arial"/>
          <w:sz w:val="24"/>
          <w:szCs w:val="24"/>
        </w:rPr>
      </w:pPr>
      <w:r>
        <w:rPr>
          <w:rFonts w:ascii="Arial" w:hAnsi="Arial" w:cs="Arial"/>
          <w:sz w:val="24"/>
          <w:szCs w:val="24"/>
        </w:rPr>
        <w:t xml:space="preserve">Clasificación de los estadios de la enfermedad renal crónica según las guías K/DOQUI </w:t>
      </w:r>
      <w:r w:rsidR="00C622D5">
        <w:rPr>
          <w:rFonts w:ascii="Arial" w:hAnsi="Arial" w:cs="Arial"/>
          <w:sz w:val="24"/>
          <w:szCs w:val="24"/>
        </w:rPr>
        <w:t>2006 de la</w:t>
      </w:r>
      <w:r>
        <w:rPr>
          <w:rFonts w:ascii="Arial" w:hAnsi="Arial" w:cs="Arial"/>
          <w:sz w:val="24"/>
          <w:szCs w:val="24"/>
        </w:rPr>
        <w:t xml:space="preserve"> </w:t>
      </w:r>
      <w:proofErr w:type="spellStart"/>
      <w:r>
        <w:rPr>
          <w:rFonts w:ascii="Arial" w:hAnsi="Arial" w:cs="Arial"/>
          <w:sz w:val="24"/>
          <w:szCs w:val="24"/>
        </w:rPr>
        <w:t>National</w:t>
      </w:r>
      <w:proofErr w:type="spellEnd"/>
      <w:r>
        <w:rPr>
          <w:rFonts w:ascii="Arial" w:hAnsi="Arial" w:cs="Arial"/>
          <w:sz w:val="24"/>
          <w:szCs w:val="24"/>
        </w:rPr>
        <w:t xml:space="preserve"> </w:t>
      </w:r>
      <w:proofErr w:type="spellStart"/>
      <w:r>
        <w:rPr>
          <w:rFonts w:ascii="Arial" w:hAnsi="Arial" w:cs="Arial"/>
          <w:sz w:val="24"/>
          <w:szCs w:val="24"/>
        </w:rPr>
        <w:t>Kidney</w:t>
      </w:r>
      <w:proofErr w:type="spellEnd"/>
      <w:r>
        <w:rPr>
          <w:rFonts w:ascii="Arial" w:hAnsi="Arial" w:cs="Arial"/>
          <w:sz w:val="24"/>
          <w:szCs w:val="24"/>
        </w:rPr>
        <w:t xml:space="preserve"> </w:t>
      </w:r>
      <w:proofErr w:type="spellStart"/>
      <w:r>
        <w:rPr>
          <w:rFonts w:ascii="Arial" w:hAnsi="Arial" w:cs="Arial"/>
          <w:sz w:val="24"/>
          <w:szCs w:val="24"/>
        </w:rPr>
        <w:t>Foundation</w:t>
      </w:r>
      <w:proofErr w:type="spellEnd"/>
      <w:r>
        <w:rPr>
          <w:rFonts w:ascii="Arial" w:hAnsi="Arial" w:cs="Arial"/>
          <w:sz w:val="24"/>
          <w:szCs w:val="24"/>
        </w:rPr>
        <w:t>:</w:t>
      </w:r>
    </w:p>
    <w:p w:rsidR="00014A6E" w:rsidRDefault="00014A6E" w:rsidP="00101215">
      <w:pPr>
        <w:pStyle w:val="Prrafodelista"/>
        <w:jc w:val="both"/>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749"/>
        <w:gridCol w:w="2812"/>
        <w:gridCol w:w="2773"/>
      </w:tblGrid>
      <w:tr w:rsidR="0004037D" w:rsidTr="00014A6E">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ESTADIO</w:t>
            </w:r>
          </w:p>
        </w:tc>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DESCRIPCION</w:t>
            </w:r>
          </w:p>
        </w:tc>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FG (ml/min/1.73 mt2)</w:t>
            </w:r>
          </w:p>
        </w:tc>
      </w:tr>
      <w:tr w:rsidR="0004037D" w:rsidTr="00014A6E">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1</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Daño renal con FG normal</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Mayor 90</w:t>
            </w:r>
          </w:p>
        </w:tc>
      </w:tr>
      <w:tr w:rsidR="0004037D" w:rsidTr="00014A6E">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2</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Daño renal con FG ligeramente disminuida</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60-89</w:t>
            </w:r>
          </w:p>
        </w:tc>
      </w:tr>
      <w:tr w:rsidR="0004037D" w:rsidTr="00014A6E">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3</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FG moderadamente disminuido</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30-59</w:t>
            </w:r>
          </w:p>
        </w:tc>
      </w:tr>
      <w:tr w:rsidR="0004037D" w:rsidTr="00014A6E">
        <w:tc>
          <w:tcPr>
            <w:tcW w:w="2898" w:type="dxa"/>
          </w:tcPr>
          <w:p w:rsidR="00014A6E" w:rsidRDefault="00014A6E" w:rsidP="00101215">
            <w:pPr>
              <w:pStyle w:val="Prrafodelista"/>
              <w:spacing w:line="276" w:lineRule="auto"/>
              <w:ind w:left="0"/>
              <w:jc w:val="both"/>
              <w:rPr>
                <w:rFonts w:ascii="Arial" w:hAnsi="Arial" w:cs="Arial"/>
                <w:sz w:val="24"/>
                <w:szCs w:val="24"/>
              </w:rPr>
            </w:pPr>
            <w:r>
              <w:rPr>
                <w:rFonts w:ascii="Arial" w:hAnsi="Arial" w:cs="Arial"/>
                <w:sz w:val="24"/>
                <w:szCs w:val="24"/>
              </w:rPr>
              <w:t>4</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FG gravemente disminuido</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15-29</w:t>
            </w:r>
          </w:p>
        </w:tc>
      </w:tr>
      <w:tr w:rsidR="00014A6E" w:rsidTr="00014A6E">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5</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Fallo renal</w:t>
            </w:r>
          </w:p>
        </w:tc>
        <w:tc>
          <w:tcPr>
            <w:tcW w:w="2898" w:type="dxa"/>
          </w:tcPr>
          <w:p w:rsidR="00014A6E" w:rsidRDefault="0004037D" w:rsidP="00101215">
            <w:pPr>
              <w:pStyle w:val="Prrafodelista"/>
              <w:spacing w:line="276" w:lineRule="auto"/>
              <w:ind w:left="0"/>
              <w:jc w:val="both"/>
              <w:rPr>
                <w:rFonts w:ascii="Arial" w:hAnsi="Arial" w:cs="Arial"/>
                <w:sz w:val="24"/>
                <w:szCs w:val="24"/>
              </w:rPr>
            </w:pPr>
            <w:r>
              <w:rPr>
                <w:rFonts w:ascii="Arial" w:hAnsi="Arial" w:cs="Arial"/>
                <w:sz w:val="24"/>
                <w:szCs w:val="24"/>
              </w:rPr>
              <w:t xml:space="preserve"> Menor de 15 o </w:t>
            </w:r>
            <w:r w:rsidR="00C622D5">
              <w:rPr>
                <w:rFonts w:ascii="Arial" w:hAnsi="Arial" w:cs="Arial"/>
                <w:sz w:val="24"/>
                <w:szCs w:val="24"/>
              </w:rPr>
              <w:t>diálisis</w:t>
            </w:r>
          </w:p>
        </w:tc>
      </w:tr>
    </w:tbl>
    <w:p w:rsidR="00014A6E" w:rsidRDefault="00014A6E" w:rsidP="00101215">
      <w:pPr>
        <w:pStyle w:val="Prrafodelista"/>
        <w:jc w:val="both"/>
        <w:rPr>
          <w:rFonts w:ascii="Arial" w:hAnsi="Arial" w:cs="Arial"/>
          <w:sz w:val="24"/>
          <w:szCs w:val="24"/>
        </w:rPr>
      </w:pPr>
    </w:p>
    <w:p w:rsidR="00C92674" w:rsidRDefault="00C92674" w:rsidP="00101215">
      <w:pPr>
        <w:pStyle w:val="Prrafodelista"/>
        <w:jc w:val="both"/>
        <w:rPr>
          <w:rFonts w:ascii="Arial" w:hAnsi="Arial" w:cs="Arial"/>
          <w:sz w:val="24"/>
          <w:szCs w:val="24"/>
        </w:rPr>
      </w:pPr>
      <w:r>
        <w:rPr>
          <w:rFonts w:ascii="Arial" w:hAnsi="Arial" w:cs="Arial"/>
          <w:sz w:val="24"/>
          <w:szCs w:val="24"/>
        </w:rPr>
        <w:t>El tratamiento de la enfermedad renal crónica requiere una monitorización cuidadosa de la situación clínica del paciente y de sus alteraciones analíticas, dentro de ellas está la anemia que se debe sobre todo a una inadecuada producción de eritropoyetina endógena.</w:t>
      </w:r>
    </w:p>
    <w:p w:rsidR="00546260" w:rsidRDefault="00A740C7" w:rsidP="00101215">
      <w:pPr>
        <w:pStyle w:val="Prrafodelista"/>
        <w:jc w:val="both"/>
        <w:rPr>
          <w:rFonts w:ascii="Arial" w:hAnsi="Arial" w:cs="Arial"/>
          <w:sz w:val="24"/>
          <w:szCs w:val="24"/>
        </w:rPr>
      </w:pPr>
      <w:r>
        <w:rPr>
          <w:rFonts w:ascii="Arial" w:hAnsi="Arial" w:cs="Arial"/>
          <w:sz w:val="24"/>
          <w:szCs w:val="24"/>
        </w:rPr>
        <w:t xml:space="preserve">La Eritropoyetina endógena es una hormona </w:t>
      </w:r>
      <w:proofErr w:type="spellStart"/>
      <w:r>
        <w:rPr>
          <w:rFonts w:ascii="Arial" w:hAnsi="Arial" w:cs="Arial"/>
          <w:sz w:val="24"/>
          <w:szCs w:val="24"/>
        </w:rPr>
        <w:t>glucoproteica</w:t>
      </w:r>
      <w:proofErr w:type="spellEnd"/>
      <w:r>
        <w:rPr>
          <w:rFonts w:ascii="Arial" w:hAnsi="Arial" w:cs="Arial"/>
          <w:sz w:val="24"/>
          <w:szCs w:val="24"/>
        </w:rPr>
        <w:t xml:space="preserve">, cuya función principal es la regulación de la producción de glóbulos rojos de la sangre y con ello todos los procesos relacionados con la formación de energía por vía aeróbica. </w:t>
      </w:r>
    </w:p>
    <w:p w:rsidR="00A740C7" w:rsidRDefault="00A740C7" w:rsidP="00101215">
      <w:pPr>
        <w:pStyle w:val="Prrafodelista"/>
        <w:jc w:val="both"/>
        <w:rPr>
          <w:rFonts w:ascii="Arial" w:hAnsi="Arial" w:cs="Arial"/>
          <w:sz w:val="24"/>
          <w:szCs w:val="24"/>
        </w:rPr>
      </w:pPr>
      <w:r>
        <w:rPr>
          <w:rFonts w:ascii="Arial" w:hAnsi="Arial" w:cs="Arial"/>
          <w:sz w:val="24"/>
          <w:szCs w:val="24"/>
        </w:rPr>
        <w:lastRenderedPageBreak/>
        <w:t>En los últimos tiempos</w:t>
      </w:r>
      <w:r w:rsidR="008A30AE">
        <w:rPr>
          <w:rFonts w:ascii="Arial" w:hAnsi="Arial" w:cs="Arial"/>
          <w:sz w:val="24"/>
          <w:szCs w:val="24"/>
        </w:rPr>
        <w:t xml:space="preserve"> hemos conocido importantes avances en su regulación a través del Factor Inducible por la Hipoxia (HIF), y en sus funciones a parte de la estimulación de la formación de eritrocitos.</w:t>
      </w:r>
    </w:p>
    <w:p w:rsidR="008A30AE" w:rsidRDefault="008A30AE" w:rsidP="00101215">
      <w:pPr>
        <w:pStyle w:val="Prrafodelista"/>
        <w:jc w:val="both"/>
        <w:rPr>
          <w:rFonts w:ascii="Arial" w:hAnsi="Arial" w:cs="Arial"/>
          <w:sz w:val="24"/>
          <w:szCs w:val="24"/>
        </w:rPr>
      </w:pPr>
      <w:r>
        <w:rPr>
          <w:rFonts w:ascii="Arial" w:hAnsi="Arial" w:cs="Arial"/>
          <w:sz w:val="24"/>
          <w:szCs w:val="24"/>
        </w:rPr>
        <w:t xml:space="preserve">Su principal función es por tanto el mantenimiento de la capacidad de transporte de </w:t>
      </w:r>
      <w:r w:rsidR="009A3F41">
        <w:rPr>
          <w:rFonts w:ascii="Arial" w:hAnsi="Arial" w:cs="Arial"/>
          <w:sz w:val="24"/>
          <w:szCs w:val="24"/>
        </w:rPr>
        <w:t>oxígeno. Por lo tanto el déficit de esta hormona conlleva a anemia en las personas</w:t>
      </w:r>
      <w:r w:rsidR="004826FB">
        <w:rPr>
          <w:rFonts w:ascii="Arial" w:hAnsi="Arial" w:cs="Arial"/>
          <w:sz w:val="24"/>
          <w:szCs w:val="24"/>
        </w:rPr>
        <w:t>, con diferentes patologías, principalmente en la enfermedad renal crónica.</w:t>
      </w:r>
    </w:p>
    <w:p w:rsidR="0080528A" w:rsidRDefault="00A965A8" w:rsidP="00101215">
      <w:pPr>
        <w:pStyle w:val="Prrafodelista"/>
        <w:jc w:val="both"/>
        <w:rPr>
          <w:rFonts w:ascii="Arial" w:hAnsi="Arial" w:cs="Arial"/>
          <w:sz w:val="24"/>
          <w:szCs w:val="24"/>
        </w:rPr>
      </w:pPr>
      <w:r>
        <w:rPr>
          <w:rFonts w:ascii="Arial" w:hAnsi="Arial" w:cs="Arial"/>
          <w:sz w:val="24"/>
          <w:szCs w:val="24"/>
        </w:rPr>
        <w:t xml:space="preserve">El diagnostico de anemia en los estadios 1 y 2 de la enfermedad renal </w:t>
      </w:r>
      <w:r w:rsidR="00AB5298">
        <w:rPr>
          <w:rFonts w:ascii="Arial" w:hAnsi="Arial" w:cs="Arial"/>
          <w:sz w:val="24"/>
          <w:szCs w:val="24"/>
        </w:rPr>
        <w:t xml:space="preserve">crónica se establece cuando la hemoglobina es menor de 13.5 gr/dl en el </w:t>
      </w:r>
      <w:r w:rsidR="00EF4806">
        <w:rPr>
          <w:rFonts w:ascii="Arial" w:hAnsi="Arial" w:cs="Arial"/>
          <w:sz w:val="24"/>
          <w:szCs w:val="24"/>
        </w:rPr>
        <w:t>sexo</w:t>
      </w:r>
      <w:r w:rsidR="00AB5298">
        <w:rPr>
          <w:rFonts w:ascii="Arial" w:hAnsi="Arial" w:cs="Arial"/>
          <w:sz w:val="24"/>
          <w:szCs w:val="24"/>
        </w:rPr>
        <w:t xml:space="preserve"> masculino y menor de 12 gr/dl en el </w:t>
      </w:r>
      <w:r w:rsidR="00EF4806">
        <w:rPr>
          <w:rFonts w:ascii="Arial" w:hAnsi="Arial" w:cs="Arial"/>
          <w:sz w:val="24"/>
          <w:szCs w:val="24"/>
        </w:rPr>
        <w:t>sexo</w:t>
      </w:r>
      <w:r w:rsidR="00AB5298">
        <w:rPr>
          <w:rFonts w:ascii="Arial" w:hAnsi="Arial" w:cs="Arial"/>
          <w:sz w:val="24"/>
          <w:szCs w:val="24"/>
        </w:rPr>
        <w:t xml:space="preserve"> femenino.</w:t>
      </w:r>
    </w:p>
    <w:p w:rsidR="00644CAE" w:rsidRDefault="00AB5298" w:rsidP="00101215">
      <w:pPr>
        <w:pStyle w:val="Prrafodelista"/>
        <w:jc w:val="both"/>
        <w:rPr>
          <w:rFonts w:ascii="Arial" w:hAnsi="Arial" w:cs="Arial"/>
          <w:sz w:val="24"/>
          <w:szCs w:val="24"/>
        </w:rPr>
      </w:pPr>
      <w:r>
        <w:rPr>
          <w:rFonts w:ascii="Arial" w:hAnsi="Arial" w:cs="Arial"/>
          <w:sz w:val="24"/>
          <w:szCs w:val="24"/>
        </w:rPr>
        <w:t>En pacientes con enfermedad renal crónica estadio (3</w:t>
      </w:r>
      <w:r w:rsidR="00EF4806">
        <w:rPr>
          <w:rFonts w:ascii="Arial" w:hAnsi="Arial" w:cs="Arial"/>
          <w:sz w:val="24"/>
          <w:szCs w:val="24"/>
        </w:rPr>
        <w:t>, 4,5</w:t>
      </w:r>
      <w:r>
        <w:rPr>
          <w:rFonts w:ascii="Arial" w:hAnsi="Arial" w:cs="Arial"/>
          <w:sz w:val="24"/>
          <w:szCs w:val="24"/>
        </w:rPr>
        <w:t>) el diagnostico de anemia se establece cuando el nivel de hemoglobina es menor de 11 gr/dl.</w:t>
      </w:r>
      <w:r w:rsidR="00DD7FC5">
        <w:rPr>
          <w:rStyle w:val="Refdenotaalpie"/>
          <w:rFonts w:ascii="Arial" w:hAnsi="Arial" w:cs="Arial"/>
          <w:sz w:val="24"/>
          <w:szCs w:val="24"/>
        </w:rPr>
        <w:footnoteReference w:id="2"/>
      </w:r>
    </w:p>
    <w:p w:rsidR="00BB6E05" w:rsidRDefault="00BB6E05" w:rsidP="00101215">
      <w:pPr>
        <w:pStyle w:val="Prrafodelista"/>
        <w:jc w:val="both"/>
        <w:rPr>
          <w:rFonts w:ascii="Arial" w:hAnsi="Arial" w:cs="Arial"/>
          <w:sz w:val="24"/>
          <w:szCs w:val="24"/>
        </w:rPr>
      </w:pPr>
      <w:r>
        <w:rPr>
          <w:rFonts w:ascii="Arial" w:hAnsi="Arial" w:cs="Arial"/>
          <w:sz w:val="24"/>
          <w:szCs w:val="24"/>
        </w:rPr>
        <w:t>La anemia debe ser investigada y tratada en todo paciente con enfermedad renal crónica, con la finalidad de mejorar la sobrevida y la calidad de vida, así como disminuir la necesidad de transfusiones.</w:t>
      </w:r>
    </w:p>
    <w:p w:rsidR="00BB6E05" w:rsidRPr="00C92674" w:rsidRDefault="00BB6E05" w:rsidP="00101215">
      <w:pPr>
        <w:pStyle w:val="Prrafodelista"/>
        <w:jc w:val="both"/>
        <w:rPr>
          <w:rFonts w:ascii="Arial" w:hAnsi="Arial" w:cs="Arial"/>
          <w:sz w:val="24"/>
          <w:szCs w:val="24"/>
        </w:rPr>
      </w:pPr>
    </w:p>
    <w:p w:rsidR="0028603B" w:rsidRDefault="00644CAE" w:rsidP="00101215">
      <w:pPr>
        <w:pStyle w:val="Prrafodelista"/>
        <w:jc w:val="both"/>
        <w:rPr>
          <w:rFonts w:ascii="Arial" w:hAnsi="Arial" w:cs="Arial"/>
          <w:sz w:val="24"/>
          <w:szCs w:val="24"/>
        </w:rPr>
      </w:pPr>
      <w:r>
        <w:rPr>
          <w:rFonts w:ascii="Arial" w:hAnsi="Arial" w:cs="Arial"/>
          <w:sz w:val="24"/>
          <w:szCs w:val="24"/>
        </w:rPr>
        <w:t>En los últimos años el desarrollo de la tecnología ha permitido una mayor comprensión en la fisiopatología de los trastornos hormonales que acompañan a la enfermedad renal crónica, gracias a procedimientos de ingeniería genética se ha favorecido el campo de la nefrología con el empleo de</w:t>
      </w:r>
      <w:r w:rsidR="00BB6E05">
        <w:rPr>
          <w:rFonts w:ascii="Arial" w:hAnsi="Arial" w:cs="Arial"/>
          <w:sz w:val="24"/>
          <w:szCs w:val="24"/>
        </w:rPr>
        <w:t xml:space="preserve"> agentes estimuladores de la eritropoyesis como</w:t>
      </w:r>
      <w:r>
        <w:rPr>
          <w:rFonts w:ascii="Arial" w:hAnsi="Arial" w:cs="Arial"/>
          <w:sz w:val="24"/>
          <w:szCs w:val="24"/>
        </w:rPr>
        <w:t xml:space="preserve"> la Eritropoyetina recombinante Humana en sus vertientes investigativas y asistenciales</w:t>
      </w:r>
      <w:r w:rsidR="00BB6E05">
        <w:rPr>
          <w:rFonts w:ascii="Arial" w:hAnsi="Arial" w:cs="Arial"/>
          <w:sz w:val="24"/>
          <w:szCs w:val="24"/>
        </w:rPr>
        <w:t>.</w:t>
      </w:r>
    </w:p>
    <w:p w:rsidR="00BB6E05" w:rsidRDefault="00BB6E05" w:rsidP="00101215">
      <w:pPr>
        <w:pStyle w:val="Prrafodelista"/>
        <w:jc w:val="both"/>
        <w:rPr>
          <w:rFonts w:ascii="Arial" w:hAnsi="Arial" w:cs="Arial"/>
          <w:sz w:val="24"/>
          <w:szCs w:val="24"/>
        </w:rPr>
      </w:pPr>
      <w:r>
        <w:rPr>
          <w:rFonts w:ascii="Arial" w:hAnsi="Arial" w:cs="Arial"/>
          <w:sz w:val="24"/>
          <w:szCs w:val="24"/>
        </w:rPr>
        <w:t xml:space="preserve">La Eritropoyetina Recombinante Humana, es una forma de agente hematopoyético </w:t>
      </w:r>
      <w:proofErr w:type="spellStart"/>
      <w:r>
        <w:rPr>
          <w:rFonts w:ascii="Arial" w:hAnsi="Arial" w:cs="Arial"/>
          <w:sz w:val="24"/>
          <w:szCs w:val="24"/>
        </w:rPr>
        <w:t>biosintetico</w:t>
      </w:r>
      <w:proofErr w:type="spellEnd"/>
      <w:r>
        <w:rPr>
          <w:rFonts w:ascii="Arial" w:hAnsi="Arial" w:cs="Arial"/>
          <w:sz w:val="24"/>
          <w:szCs w:val="24"/>
        </w:rPr>
        <w:t xml:space="preserve"> de la Eritropoyetina Sérica (Hormona Endógena </w:t>
      </w:r>
      <w:proofErr w:type="spellStart"/>
      <w:r>
        <w:rPr>
          <w:rFonts w:ascii="Arial" w:hAnsi="Arial" w:cs="Arial"/>
          <w:sz w:val="24"/>
          <w:szCs w:val="24"/>
        </w:rPr>
        <w:t>Glicoproteica</w:t>
      </w:r>
      <w:proofErr w:type="spellEnd"/>
      <w:r>
        <w:rPr>
          <w:rFonts w:ascii="Arial" w:hAnsi="Arial" w:cs="Arial"/>
          <w:sz w:val="24"/>
          <w:szCs w:val="24"/>
        </w:rPr>
        <w:t>), por lo que se ha tenido que</w:t>
      </w:r>
      <w:r w:rsidR="00EE2DC1">
        <w:rPr>
          <w:rFonts w:ascii="Arial" w:hAnsi="Arial" w:cs="Arial"/>
          <w:sz w:val="24"/>
          <w:szCs w:val="24"/>
        </w:rPr>
        <w:t xml:space="preserve"> </w:t>
      </w:r>
      <w:r w:rsidR="006A2D3D">
        <w:rPr>
          <w:rFonts w:ascii="Arial" w:hAnsi="Arial" w:cs="Arial"/>
          <w:sz w:val="24"/>
          <w:szCs w:val="24"/>
        </w:rPr>
        <w:t>echar</w:t>
      </w:r>
      <w:r>
        <w:rPr>
          <w:rFonts w:ascii="Arial" w:hAnsi="Arial" w:cs="Arial"/>
          <w:sz w:val="24"/>
          <w:szCs w:val="24"/>
        </w:rPr>
        <w:t xml:space="preserve"> mano</w:t>
      </w:r>
      <w:r w:rsidR="00EE2DC1">
        <w:rPr>
          <w:rFonts w:ascii="Arial" w:hAnsi="Arial" w:cs="Arial"/>
          <w:sz w:val="24"/>
          <w:szCs w:val="24"/>
        </w:rPr>
        <w:t xml:space="preserve"> de la biotecnología (Tecnología de DNA Recombinante) , para la obtención de  esta hormona virtualmente idéntica, a partir de líneas celulares de ovarios de Hámster chinos.</w:t>
      </w:r>
      <w:r w:rsidR="007927DC">
        <w:rPr>
          <w:rFonts w:ascii="Arial" w:hAnsi="Arial" w:cs="Arial"/>
          <w:sz w:val="24"/>
          <w:szCs w:val="24"/>
        </w:rPr>
        <w:t xml:space="preserve"> Encontrándose disponible como Eritropoyetina alfa (</w:t>
      </w:r>
      <w:proofErr w:type="spellStart"/>
      <w:r w:rsidR="007927DC">
        <w:rPr>
          <w:rFonts w:ascii="Arial" w:hAnsi="Arial" w:cs="Arial"/>
          <w:sz w:val="24"/>
          <w:szCs w:val="24"/>
        </w:rPr>
        <w:t>Apoetin</w:t>
      </w:r>
      <w:proofErr w:type="spellEnd"/>
      <w:r w:rsidR="007927DC">
        <w:rPr>
          <w:rFonts w:ascii="Arial" w:hAnsi="Arial" w:cs="Arial"/>
          <w:sz w:val="24"/>
          <w:szCs w:val="24"/>
        </w:rPr>
        <w:t xml:space="preserve"> alfa) y como Eritropoyetina beta (</w:t>
      </w:r>
      <w:proofErr w:type="spellStart"/>
      <w:r w:rsidR="007927DC">
        <w:rPr>
          <w:rFonts w:ascii="Arial" w:hAnsi="Arial" w:cs="Arial"/>
          <w:sz w:val="24"/>
          <w:szCs w:val="24"/>
        </w:rPr>
        <w:t>Apoetin</w:t>
      </w:r>
      <w:proofErr w:type="spellEnd"/>
      <w:r w:rsidR="007927DC">
        <w:rPr>
          <w:rFonts w:ascii="Arial" w:hAnsi="Arial" w:cs="Arial"/>
          <w:sz w:val="24"/>
          <w:szCs w:val="24"/>
        </w:rPr>
        <w:t xml:space="preserve"> beta).</w:t>
      </w:r>
    </w:p>
    <w:p w:rsidR="002E6D30" w:rsidRPr="007F56BD" w:rsidRDefault="00EE2DC1" w:rsidP="00101215">
      <w:pPr>
        <w:pStyle w:val="Prrafodelista"/>
        <w:jc w:val="both"/>
        <w:rPr>
          <w:rFonts w:ascii="Arial" w:hAnsi="Arial" w:cs="Arial"/>
          <w:sz w:val="24"/>
          <w:szCs w:val="24"/>
        </w:rPr>
      </w:pPr>
      <w:r>
        <w:rPr>
          <w:rFonts w:ascii="Arial" w:hAnsi="Arial" w:cs="Arial"/>
          <w:sz w:val="24"/>
          <w:szCs w:val="24"/>
        </w:rPr>
        <w:t>Poseen secuencias y acciones farmacológicas idénticas a las de la hormona endógena, pero difieren en la naturaleza de la composición de los carbohidratos, no obstante se obtienen efectos similares a los de la hormona endóge</w:t>
      </w:r>
      <w:r w:rsidR="007F56BD">
        <w:rPr>
          <w:rFonts w:ascii="Arial" w:hAnsi="Arial" w:cs="Arial"/>
          <w:sz w:val="24"/>
          <w:szCs w:val="24"/>
        </w:rPr>
        <w:t>na.</w:t>
      </w:r>
    </w:p>
    <w:p w:rsidR="002E6D30" w:rsidRDefault="002E6D30" w:rsidP="00AF0D50">
      <w:pPr>
        <w:pStyle w:val="Prrafodelista"/>
        <w:spacing w:line="360" w:lineRule="auto"/>
        <w:jc w:val="both"/>
        <w:rPr>
          <w:rFonts w:ascii="Arial" w:hAnsi="Arial" w:cs="Arial"/>
          <w:sz w:val="24"/>
          <w:szCs w:val="24"/>
        </w:rPr>
      </w:pPr>
    </w:p>
    <w:p w:rsidR="007F56BD" w:rsidRPr="007F56BD" w:rsidRDefault="002E6D30" w:rsidP="007F56BD">
      <w:pPr>
        <w:pStyle w:val="Prrafodelista"/>
        <w:jc w:val="both"/>
        <w:rPr>
          <w:rFonts w:ascii="Arial" w:hAnsi="Arial" w:cs="Arial"/>
          <w:sz w:val="24"/>
          <w:szCs w:val="24"/>
        </w:rPr>
      </w:pPr>
      <w:r>
        <w:rPr>
          <w:rFonts w:ascii="Arial" w:hAnsi="Arial" w:cs="Arial"/>
          <w:sz w:val="24"/>
          <w:szCs w:val="24"/>
        </w:rPr>
        <w:t>La eritropoyetina recombinante humana administrada por vía endovenosa es eliminada a una velocidad consistente con una cinética de orden uno y con una vida media circulante promedio de 4</w:t>
      </w:r>
      <w:r w:rsidR="007F56BD">
        <w:rPr>
          <w:rFonts w:ascii="Arial" w:hAnsi="Arial" w:cs="Arial"/>
          <w:sz w:val="24"/>
          <w:szCs w:val="24"/>
        </w:rPr>
        <w:t xml:space="preserve"> a 13 horas en pacientes</w:t>
      </w:r>
      <w:r w:rsidR="00B01CDD">
        <w:rPr>
          <w:rFonts w:ascii="Arial" w:hAnsi="Arial" w:cs="Arial"/>
          <w:sz w:val="24"/>
          <w:szCs w:val="24"/>
        </w:rPr>
        <w:t xml:space="preserve"> pediátricos con enfermedad</w:t>
      </w:r>
      <w:r>
        <w:rPr>
          <w:rFonts w:ascii="Arial" w:hAnsi="Arial" w:cs="Arial"/>
          <w:sz w:val="24"/>
          <w:szCs w:val="24"/>
        </w:rPr>
        <w:t xml:space="preserve"> renal crónica. Dentro del rango terapéutico los </w:t>
      </w:r>
      <w:r>
        <w:rPr>
          <w:rFonts w:ascii="Arial" w:hAnsi="Arial" w:cs="Arial"/>
          <w:sz w:val="24"/>
          <w:szCs w:val="24"/>
        </w:rPr>
        <w:lastRenderedPageBreak/>
        <w:t>niveles detectables de eritropoyetina plasmática son mantenidos al menos por 24 horas. Después de la administración subcutánea de eritropoyetina recombinante humana a pacientes con insuficiencia renal crónica, los niveles séricos pico son alcanzados dentro de las 5-24 horas posteriores a la administración y declinan lentamente a partir de allí</w:t>
      </w:r>
      <w:r w:rsidR="007F56BD">
        <w:rPr>
          <w:rFonts w:ascii="Arial" w:hAnsi="Arial" w:cs="Arial"/>
          <w:sz w:val="24"/>
          <w:szCs w:val="24"/>
        </w:rPr>
        <w:t>.</w:t>
      </w:r>
      <w:r w:rsidR="002173C0">
        <w:rPr>
          <w:rStyle w:val="Refdenotaalpie"/>
          <w:rFonts w:ascii="Arial" w:hAnsi="Arial" w:cs="Arial"/>
          <w:sz w:val="24"/>
          <w:szCs w:val="24"/>
        </w:rPr>
        <w:footnoteReference w:id="3"/>
      </w:r>
    </w:p>
    <w:p w:rsidR="002E6D30" w:rsidRDefault="002E6D30" w:rsidP="00E70313">
      <w:pPr>
        <w:pStyle w:val="Prrafodelista"/>
        <w:jc w:val="both"/>
        <w:rPr>
          <w:rFonts w:ascii="Arial" w:hAnsi="Arial" w:cs="Arial"/>
          <w:sz w:val="24"/>
          <w:szCs w:val="24"/>
        </w:rPr>
      </w:pPr>
      <w:r>
        <w:rPr>
          <w:rFonts w:ascii="Arial" w:hAnsi="Arial" w:cs="Arial"/>
          <w:sz w:val="24"/>
          <w:szCs w:val="24"/>
        </w:rPr>
        <w:t>No hay diferencia aparente en la vida media entre pacientes que no están en diálisis. Cuyos niveles de creatinina séricos son mayores a 3 y en los pacientes bajo tratamiento en diálisis peritoneal o hemodiálisis.</w:t>
      </w:r>
    </w:p>
    <w:p w:rsidR="007F56BD" w:rsidRDefault="007F56BD" w:rsidP="00E70313">
      <w:pPr>
        <w:pStyle w:val="Prrafodelista"/>
        <w:jc w:val="both"/>
        <w:rPr>
          <w:rFonts w:ascii="Arial" w:hAnsi="Arial" w:cs="Arial"/>
          <w:sz w:val="24"/>
          <w:szCs w:val="24"/>
        </w:rPr>
      </w:pPr>
    </w:p>
    <w:p w:rsidR="002E6D30" w:rsidRDefault="002E6D30" w:rsidP="00E70313">
      <w:pPr>
        <w:pStyle w:val="Prrafodelista"/>
        <w:jc w:val="both"/>
        <w:rPr>
          <w:rFonts w:ascii="Arial" w:hAnsi="Arial" w:cs="Arial"/>
          <w:sz w:val="24"/>
          <w:szCs w:val="24"/>
        </w:rPr>
      </w:pPr>
      <w:r>
        <w:rPr>
          <w:rFonts w:ascii="Arial" w:hAnsi="Arial" w:cs="Arial"/>
          <w:sz w:val="24"/>
          <w:szCs w:val="24"/>
        </w:rPr>
        <w:t xml:space="preserve">En respuesta a la administración de eritropoyetina recombinante humana tres veces por semana, se produce un incremento en el recuento de </w:t>
      </w:r>
      <w:proofErr w:type="spellStart"/>
      <w:r>
        <w:rPr>
          <w:rFonts w:ascii="Arial" w:hAnsi="Arial" w:cs="Arial"/>
          <w:sz w:val="24"/>
          <w:szCs w:val="24"/>
        </w:rPr>
        <w:t>reticulocitos</w:t>
      </w:r>
      <w:proofErr w:type="spellEnd"/>
      <w:r>
        <w:rPr>
          <w:rFonts w:ascii="Arial" w:hAnsi="Arial" w:cs="Arial"/>
          <w:sz w:val="24"/>
          <w:szCs w:val="24"/>
        </w:rPr>
        <w:t xml:space="preserve"> dentro de los 10 días, seguidos por el aumento en el recuento de glóbulos rojos, hemoglobina y hematocrito, generalmente dentro de las 2-6 semanas. Una vez alcanzado el nivel deseado de hematocrito (30-33%), este puede ser mantenido por la terapia con eritropoyetina recombinante humana en ausencia de deficiencia de hierro y enfermedades concurrentes.</w:t>
      </w:r>
    </w:p>
    <w:p w:rsidR="002E6D30" w:rsidRDefault="002E6D30" w:rsidP="00E70313">
      <w:pPr>
        <w:pStyle w:val="Prrafodelista"/>
        <w:jc w:val="both"/>
        <w:rPr>
          <w:rFonts w:ascii="Arial" w:hAnsi="Arial" w:cs="Arial"/>
          <w:sz w:val="24"/>
          <w:szCs w:val="24"/>
        </w:rPr>
      </w:pPr>
      <w:r>
        <w:rPr>
          <w:rFonts w:ascii="Arial" w:hAnsi="Arial" w:cs="Arial"/>
          <w:sz w:val="24"/>
          <w:szCs w:val="24"/>
        </w:rPr>
        <w:t>La tasa de incremento del hematocrito varía entre pacientes y depende de la dosis de eritropoyetina recombinante humana, dentro de un rango terapéutica de 50 a 300 UI/kg tres veces por semana. No se observa una respuesta biológica mayor con dosis que excedan las 300 UI/kg tres veces por semana.</w:t>
      </w:r>
    </w:p>
    <w:p w:rsidR="002E6D30" w:rsidRDefault="002E6D30" w:rsidP="00E70313">
      <w:pPr>
        <w:pStyle w:val="Prrafodelista"/>
        <w:jc w:val="both"/>
        <w:rPr>
          <w:rFonts w:ascii="Arial" w:hAnsi="Arial" w:cs="Arial"/>
          <w:sz w:val="24"/>
          <w:szCs w:val="24"/>
        </w:rPr>
      </w:pPr>
    </w:p>
    <w:p w:rsidR="002E6D30" w:rsidRDefault="002E6D30" w:rsidP="00E70313">
      <w:pPr>
        <w:pStyle w:val="Prrafodelista"/>
        <w:jc w:val="both"/>
        <w:rPr>
          <w:rFonts w:ascii="Arial" w:hAnsi="Arial" w:cs="Arial"/>
          <w:sz w:val="24"/>
          <w:szCs w:val="24"/>
        </w:rPr>
      </w:pPr>
      <w:r>
        <w:rPr>
          <w:rFonts w:ascii="Arial" w:hAnsi="Arial" w:cs="Arial"/>
          <w:sz w:val="24"/>
          <w:szCs w:val="24"/>
        </w:rPr>
        <w:t>La eritropoyetina recombinante humana se administra a pacientes dializados como bolo intravenoso y a pacientes no dializados por inyección intravenosa o subcutánea. Aunque la administración de eritropoyetina recombinante humana es independiente de los procedimientos de diálisis, puede ser administrada en la línea venosa, al finalizar el proceso de diálisis, para obviar la necesidad de un acceso venoso adicional, se recomienda comenzar con una dosis inicial de 50 a 100 UI/kg tres veces por semana.</w:t>
      </w:r>
    </w:p>
    <w:p w:rsidR="002E6D30" w:rsidRDefault="002E6D30" w:rsidP="00E70313">
      <w:pPr>
        <w:pStyle w:val="Prrafodelista"/>
        <w:jc w:val="both"/>
        <w:rPr>
          <w:rFonts w:ascii="Arial" w:hAnsi="Arial" w:cs="Arial"/>
          <w:sz w:val="24"/>
          <w:szCs w:val="24"/>
        </w:rPr>
      </w:pPr>
    </w:p>
    <w:p w:rsidR="002E6D30" w:rsidRDefault="002E6D30" w:rsidP="00E70313">
      <w:pPr>
        <w:pStyle w:val="Prrafodelista"/>
        <w:jc w:val="both"/>
        <w:rPr>
          <w:rFonts w:ascii="Arial" w:hAnsi="Arial" w:cs="Arial"/>
          <w:sz w:val="24"/>
          <w:szCs w:val="24"/>
        </w:rPr>
      </w:pPr>
      <w:r>
        <w:rPr>
          <w:rFonts w:ascii="Arial" w:hAnsi="Arial" w:cs="Arial"/>
          <w:sz w:val="24"/>
          <w:szCs w:val="24"/>
        </w:rPr>
        <w:t>Cuando el hematocrito alcanza el rango deseado (30-33%), la dosis debe disminuirse aproximadamente 25 UI/kg, tres veces por semana, una vez alcanzado el nivel deseado de hematocrito; debe individualizarse la dosis de mantenimiento para cada paciente.</w:t>
      </w:r>
    </w:p>
    <w:p w:rsidR="002E6D30" w:rsidRDefault="002E6D30" w:rsidP="00E70313">
      <w:pPr>
        <w:pStyle w:val="Prrafodelista"/>
        <w:jc w:val="both"/>
        <w:rPr>
          <w:rFonts w:ascii="Arial" w:hAnsi="Arial" w:cs="Arial"/>
          <w:sz w:val="24"/>
          <w:szCs w:val="24"/>
        </w:rPr>
      </w:pPr>
      <w:r>
        <w:rPr>
          <w:rFonts w:ascii="Arial" w:hAnsi="Arial" w:cs="Arial"/>
          <w:sz w:val="24"/>
          <w:szCs w:val="24"/>
        </w:rPr>
        <w:t xml:space="preserve">En cualquier momento, si el hematocrito se incrementa en más de 4 puntos en un periodo de 2 semanas, debe disminuirse inmediatamente la dosis. Luego de la reducción de dosis, el hematocrito debe ser controlado 2 veces </w:t>
      </w:r>
      <w:r>
        <w:rPr>
          <w:rFonts w:ascii="Arial" w:hAnsi="Arial" w:cs="Arial"/>
          <w:sz w:val="24"/>
          <w:szCs w:val="24"/>
        </w:rPr>
        <w:lastRenderedPageBreak/>
        <w:t>por semana durante 2 a 6 semanas y debe individualizarse la dosis de mantenimiento</w:t>
      </w:r>
      <w:r w:rsidR="007F56BD">
        <w:rPr>
          <w:rFonts w:ascii="Arial" w:hAnsi="Arial" w:cs="Arial"/>
          <w:sz w:val="24"/>
          <w:szCs w:val="24"/>
        </w:rPr>
        <w:t>.</w:t>
      </w:r>
      <w:r w:rsidR="002173C0">
        <w:rPr>
          <w:rStyle w:val="Refdenotaalpie"/>
          <w:rFonts w:ascii="Arial" w:hAnsi="Arial" w:cs="Arial"/>
          <w:sz w:val="24"/>
          <w:szCs w:val="24"/>
        </w:rPr>
        <w:footnoteReference w:id="4"/>
      </w:r>
    </w:p>
    <w:p w:rsidR="002E6D30" w:rsidRDefault="002E6D30" w:rsidP="00E70313">
      <w:pPr>
        <w:pStyle w:val="Prrafodelista"/>
        <w:jc w:val="both"/>
        <w:rPr>
          <w:rFonts w:ascii="Arial" w:hAnsi="Arial" w:cs="Arial"/>
          <w:sz w:val="24"/>
          <w:szCs w:val="24"/>
        </w:rPr>
      </w:pPr>
    </w:p>
    <w:p w:rsidR="002E6D30" w:rsidRPr="007F56BD" w:rsidRDefault="002E6D30" w:rsidP="007F56BD">
      <w:pPr>
        <w:pStyle w:val="Prrafodelista"/>
        <w:jc w:val="both"/>
        <w:rPr>
          <w:rFonts w:ascii="Arial" w:hAnsi="Arial" w:cs="Arial"/>
          <w:sz w:val="24"/>
          <w:szCs w:val="24"/>
        </w:rPr>
      </w:pPr>
      <w:r>
        <w:rPr>
          <w:rFonts w:ascii="Arial" w:hAnsi="Arial" w:cs="Arial"/>
          <w:sz w:val="24"/>
          <w:szCs w:val="24"/>
        </w:rPr>
        <w:t>Cuando el hematocrito se aproxima o si excede de 36% debe suspenderse temporariamente la eritropoyetina recombinante humana hasta que disminuye el hematocrito al rango deseado (30-33%), la dosis debe reducirse en aproximadamente 25 UI/kg, tres veces por semana, al reiniciarse la terapia. Si no se alcanza un aumento en el hematocrito de 5-6 puntos, luego de un periodo de 8 semanas y las reservas de hierro son las adecuadas, puede aumentarse la dosis de eritropoyetina recombinante humana en incrementos de 25 UI/kg, tres veces por semana, pueden efectuarse incrementos posteriores de 25 UI/kg tres veces por semana, con intervalos de 4 a 6 semanas hast</w:t>
      </w:r>
      <w:r w:rsidR="007F56BD">
        <w:rPr>
          <w:rFonts w:ascii="Arial" w:hAnsi="Arial" w:cs="Arial"/>
          <w:sz w:val="24"/>
          <w:szCs w:val="24"/>
        </w:rPr>
        <w:t>a obtener la respuesta deseada.</w:t>
      </w:r>
    </w:p>
    <w:p w:rsidR="002E6D30" w:rsidRDefault="002E6D30" w:rsidP="00E70313">
      <w:pPr>
        <w:pStyle w:val="Prrafodelista"/>
        <w:jc w:val="both"/>
        <w:rPr>
          <w:rFonts w:ascii="Arial" w:hAnsi="Arial" w:cs="Arial"/>
          <w:sz w:val="24"/>
          <w:szCs w:val="24"/>
        </w:rPr>
      </w:pPr>
      <w:r>
        <w:rPr>
          <w:rFonts w:ascii="Arial" w:hAnsi="Arial" w:cs="Arial"/>
          <w:sz w:val="24"/>
          <w:szCs w:val="24"/>
        </w:rPr>
        <w:t>S</w:t>
      </w:r>
      <w:r w:rsidR="00B01CDD">
        <w:rPr>
          <w:rFonts w:ascii="Arial" w:hAnsi="Arial" w:cs="Arial"/>
          <w:sz w:val="24"/>
          <w:szCs w:val="24"/>
        </w:rPr>
        <w:t>i el hematocrito permanece bajo,</w:t>
      </w:r>
      <w:r>
        <w:rPr>
          <w:rFonts w:ascii="Arial" w:hAnsi="Arial" w:cs="Arial"/>
          <w:sz w:val="24"/>
          <w:szCs w:val="24"/>
        </w:rPr>
        <w:t xml:space="preserve"> o si cae por debajo del rango deseado, debe evaluarse las reservas de hierro, si la saturación de la </w:t>
      </w:r>
      <w:proofErr w:type="spellStart"/>
      <w:r>
        <w:rPr>
          <w:rFonts w:ascii="Arial" w:hAnsi="Arial" w:cs="Arial"/>
          <w:sz w:val="24"/>
          <w:szCs w:val="24"/>
        </w:rPr>
        <w:t>transferrina</w:t>
      </w:r>
      <w:proofErr w:type="spellEnd"/>
      <w:r>
        <w:rPr>
          <w:rFonts w:ascii="Arial" w:hAnsi="Arial" w:cs="Arial"/>
          <w:sz w:val="24"/>
          <w:szCs w:val="24"/>
        </w:rPr>
        <w:t xml:space="preserve"> es menor del 20% debe administrarse hierro suplementario.</w:t>
      </w:r>
    </w:p>
    <w:p w:rsidR="007F56BD" w:rsidRDefault="007F56BD" w:rsidP="00E70313">
      <w:pPr>
        <w:pStyle w:val="Prrafodelista"/>
        <w:jc w:val="both"/>
        <w:rPr>
          <w:rFonts w:ascii="Arial" w:hAnsi="Arial" w:cs="Arial"/>
          <w:sz w:val="24"/>
          <w:szCs w:val="24"/>
        </w:rPr>
      </w:pPr>
      <w:r>
        <w:rPr>
          <w:rFonts w:ascii="Arial" w:hAnsi="Arial" w:cs="Arial"/>
          <w:sz w:val="24"/>
          <w:szCs w:val="24"/>
        </w:rPr>
        <w:t>Los pacientes con anemia secundaria a enfermedad renal crónica en tratamiento con agentes estimuladores de la eritropoyesis deben tener como meta alcanzar un nivel de hemoglobina entre 10.5 gr/dl-12.5 gr/dl.</w:t>
      </w:r>
    </w:p>
    <w:p w:rsidR="002E6D30" w:rsidRDefault="002E6D30" w:rsidP="00E70313">
      <w:pPr>
        <w:pStyle w:val="Prrafodelista"/>
        <w:jc w:val="both"/>
        <w:rPr>
          <w:rFonts w:ascii="Arial" w:hAnsi="Arial" w:cs="Arial"/>
          <w:sz w:val="24"/>
          <w:szCs w:val="24"/>
        </w:rPr>
      </w:pPr>
    </w:p>
    <w:p w:rsidR="002E6D30" w:rsidRDefault="002E6D30" w:rsidP="00E70313">
      <w:pPr>
        <w:pStyle w:val="Prrafodelista"/>
        <w:jc w:val="both"/>
        <w:rPr>
          <w:rFonts w:ascii="Arial" w:hAnsi="Arial" w:cs="Arial"/>
          <w:sz w:val="24"/>
          <w:szCs w:val="24"/>
        </w:rPr>
      </w:pPr>
      <w:r>
        <w:rPr>
          <w:rFonts w:ascii="Arial" w:hAnsi="Arial" w:cs="Arial"/>
          <w:sz w:val="24"/>
          <w:szCs w:val="24"/>
        </w:rPr>
        <w:t xml:space="preserve">Antes y durante la terapia con eritropoyetina recombinante humana deben controlarse las reservas de hierro, incluyendo la saturación de </w:t>
      </w:r>
      <w:proofErr w:type="spellStart"/>
      <w:r>
        <w:rPr>
          <w:rFonts w:ascii="Arial" w:hAnsi="Arial" w:cs="Arial"/>
          <w:sz w:val="24"/>
          <w:szCs w:val="24"/>
        </w:rPr>
        <w:t>transferrina</w:t>
      </w:r>
      <w:proofErr w:type="spellEnd"/>
      <w:r>
        <w:rPr>
          <w:rFonts w:ascii="Arial" w:hAnsi="Arial" w:cs="Arial"/>
          <w:sz w:val="24"/>
          <w:szCs w:val="24"/>
        </w:rPr>
        <w:t xml:space="preserve"> y la ferritina sérica, puede ser necesario efectuar un suplemento férrico para aumentar y mantener la saturación de </w:t>
      </w:r>
      <w:proofErr w:type="spellStart"/>
      <w:r>
        <w:rPr>
          <w:rFonts w:ascii="Arial" w:hAnsi="Arial" w:cs="Arial"/>
          <w:sz w:val="24"/>
          <w:szCs w:val="24"/>
        </w:rPr>
        <w:t>transferrina</w:t>
      </w:r>
      <w:proofErr w:type="spellEnd"/>
      <w:r>
        <w:rPr>
          <w:rFonts w:ascii="Arial" w:hAnsi="Arial" w:cs="Arial"/>
          <w:sz w:val="24"/>
          <w:szCs w:val="24"/>
        </w:rPr>
        <w:t xml:space="preserve"> en niveles que sostengan adecuadamente a estimulación de la eritropoyesis de la eritropoyetina recombinante humana.</w:t>
      </w:r>
    </w:p>
    <w:p w:rsidR="002E6D30" w:rsidRDefault="00B01CDD" w:rsidP="00E70313">
      <w:pPr>
        <w:pStyle w:val="Prrafodelista"/>
        <w:jc w:val="both"/>
        <w:rPr>
          <w:rFonts w:ascii="Arial" w:hAnsi="Arial" w:cs="Arial"/>
          <w:sz w:val="24"/>
          <w:szCs w:val="24"/>
        </w:rPr>
      </w:pPr>
      <w:r>
        <w:rPr>
          <w:rFonts w:ascii="Arial" w:hAnsi="Arial" w:cs="Arial"/>
          <w:sz w:val="24"/>
          <w:szCs w:val="24"/>
        </w:rPr>
        <w:t>En pacientes con enfermedad</w:t>
      </w:r>
      <w:r w:rsidR="002E6D30">
        <w:rPr>
          <w:rFonts w:ascii="Arial" w:hAnsi="Arial" w:cs="Arial"/>
          <w:sz w:val="24"/>
          <w:szCs w:val="24"/>
        </w:rPr>
        <w:t xml:space="preserve"> renal crónica deben efectuarse un recuento sanguíneo completo, con recuento diferencial y de plaquetas, como así también controlar los valores séricos de nitrógeno ureico sanguíneo, ácido úrico, creatinina, fosforo y potasio.</w:t>
      </w:r>
    </w:p>
    <w:p w:rsidR="002E6D30" w:rsidRPr="00AD7D22" w:rsidRDefault="002E6D30" w:rsidP="00AD7D22">
      <w:pPr>
        <w:pStyle w:val="Prrafodelista"/>
        <w:jc w:val="both"/>
        <w:rPr>
          <w:rFonts w:ascii="Arial" w:hAnsi="Arial" w:cs="Arial"/>
          <w:sz w:val="24"/>
          <w:szCs w:val="24"/>
        </w:rPr>
      </w:pPr>
      <w:r>
        <w:rPr>
          <w:rFonts w:ascii="Arial" w:hAnsi="Arial" w:cs="Arial"/>
          <w:sz w:val="24"/>
          <w:szCs w:val="24"/>
        </w:rPr>
        <w:t>El tiempo de sangría elevado, car</w:t>
      </w:r>
      <w:r w:rsidR="00DF1AF6">
        <w:rPr>
          <w:rFonts w:ascii="Arial" w:hAnsi="Arial" w:cs="Arial"/>
          <w:sz w:val="24"/>
          <w:szCs w:val="24"/>
        </w:rPr>
        <w:t>acterístico de la enfermedad</w:t>
      </w:r>
      <w:r>
        <w:rPr>
          <w:rFonts w:ascii="Arial" w:hAnsi="Arial" w:cs="Arial"/>
          <w:sz w:val="24"/>
          <w:szCs w:val="24"/>
        </w:rPr>
        <w:t xml:space="preserve"> renal crónica disminuye hacia la normalidad una vez corregida la anemia en los pacientes tratados con eritropoyetina recombinante humana, a medida que se eleva el hematocrito y los pacientes experim</w:t>
      </w:r>
      <w:r w:rsidR="00AD7D22">
        <w:rPr>
          <w:rFonts w:ascii="Arial" w:hAnsi="Arial" w:cs="Arial"/>
          <w:sz w:val="24"/>
          <w:szCs w:val="24"/>
        </w:rPr>
        <w:t>entan un aumento</w:t>
      </w:r>
      <w:r>
        <w:rPr>
          <w:rFonts w:ascii="Arial" w:hAnsi="Arial" w:cs="Arial"/>
          <w:sz w:val="24"/>
          <w:szCs w:val="24"/>
        </w:rPr>
        <w:t xml:space="preserve"> en la sensación de bienestar y calidad de vida, debe reforzarse la importancia del cumplimiento de las prescripciones de diálisis y dietarías. En particular la </w:t>
      </w:r>
      <w:proofErr w:type="spellStart"/>
      <w:r>
        <w:rPr>
          <w:rFonts w:ascii="Arial" w:hAnsi="Arial" w:cs="Arial"/>
          <w:sz w:val="24"/>
          <w:szCs w:val="24"/>
        </w:rPr>
        <w:t>hipercalemia</w:t>
      </w:r>
      <w:proofErr w:type="spellEnd"/>
      <w:r>
        <w:rPr>
          <w:rFonts w:ascii="Arial" w:hAnsi="Arial" w:cs="Arial"/>
          <w:sz w:val="24"/>
          <w:szCs w:val="24"/>
        </w:rPr>
        <w:t xml:space="preserve"> no es rara en pacientes c</w:t>
      </w:r>
      <w:r w:rsidR="00AD7D22">
        <w:rPr>
          <w:rFonts w:ascii="Arial" w:hAnsi="Arial" w:cs="Arial"/>
          <w:sz w:val="24"/>
          <w:szCs w:val="24"/>
        </w:rPr>
        <w:t>on insuficiencia renal crónica.</w:t>
      </w:r>
    </w:p>
    <w:p w:rsidR="002E6D30" w:rsidRDefault="002E6D30" w:rsidP="00E70313">
      <w:pPr>
        <w:pStyle w:val="Prrafodelista"/>
        <w:jc w:val="both"/>
        <w:rPr>
          <w:rFonts w:ascii="Arial" w:hAnsi="Arial" w:cs="Arial"/>
          <w:sz w:val="24"/>
          <w:szCs w:val="24"/>
        </w:rPr>
      </w:pPr>
      <w:r>
        <w:rPr>
          <w:rFonts w:ascii="Arial" w:hAnsi="Arial" w:cs="Arial"/>
          <w:sz w:val="24"/>
          <w:szCs w:val="24"/>
        </w:rPr>
        <w:t xml:space="preserve">La terapia con eritropoyetina recombinante humana da como resultado un incremento en el hematocrito y una disminución del volumen plasmático, </w:t>
      </w:r>
      <w:r>
        <w:rPr>
          <w:rFonts w:ascii="Arial" w:hAnsi="Arial" w:cs="Arial"/>
          <w:sz w:val="24"/>
          <w:szCs w:val="24"/>
        </w:rPr>
        <w:lastRenderedPageBreak/>
        <w:t>que pueden afectar la eficacia de la diálisis; durante la diálisis los pacientes tratados con eritropoyetina recombinante humana pueden requerir un incremento de la anticoagulación con heparina para prevenir la coagulación en el riñón artificial.</w:t>
      </w:r>
    </w:p>
    <w:p w:rsidR="002E6D30" w:rsidRPr="00AD7D22" w:rsidRDefault="002E6D30" w:rsidP="00AD7D22">
      <w:pPr>
        <w:pStyle w:val="Prrafodelista"/>
        <w:jc w:val="both"/>
        <w:rPr>
          <w:rFonts w:ascii="Arial" w:hAnsi="Arial" w:cs="Arial"/>
          <w:sz w:val="24"/>
          <w:szCs w:val="24"/>
        </w:rPr>
      </w:pPr>
      <w:r>
        <w:rPr>
          <w:rFonts w:ascii="Arial" w:hAnsi="Arial" w:cs="Arial"/>
          <w:sz w:val="24"/>
          <w:szCs w:val="24"/>
        </w:rPr>
        <w:t>Los pacientes que son dializados marginalmente pueden requerir ajustes en la prescripción de diálisis, en pacientes con insuficiencia renal crónica, que no requieren diálisis cuya anemia es tratada con eritropoyetina recombinante humana, deben controlarse el hematocrito y la presión sanguínea con la misma frecuencia, q</w:t>
      </w:r>
      <w:r w:rsidR="00AD7D22">
        <w:rPr>
          <w:rFonts w:ascii="Arial" w:hAnsi="Arial" w:cs="Arial"/>
          <w:sz w:val="24"/>
          <w:szCs w:val="24"/>
        </w:rPr>
        <w:t>ue en los pacientes dializados.</w:t>
      </w:r>
    </w:p>
    <w:p w:rsidR="002E6D30" w:rsidRDefault="002E6D30" w:rsidP="007F5623">
      <w:pPr>
        <w:pStyle w:val="Prrafodelista"/>
        <w:jc w:val="both"/>
        <w:rPr>
          <w:rFonts w:ascii="Arial" w:hAnsi="Arial" w:cs="Arial"/>
          <w:sz w:val="24"/>
          <w:szCs w:val="24"/>
        </w:rPr>
      </w:pPr>
      <w:r>
        <w:rPr>
          <w:rFonts w:ascii="Arial" w:hAnsi="Arial" w:cs="Arial"/>
          <w:sz w:val="24"/>
          <w:szCs w:val="24"/>
        </w:rPr>
        <w:t xml:space="preserve">La función renal, el balance electrolítico y de fluidos deben ser estrechamente controlados, ya que una mejoría en la sensación de bienestar puede enmascarar la necesidad de iniciar la diálisis en algunos pacientes. No han sido completados los estudios sobre la progresión de la disfunción renal durante periodos mayores de un año; los cambios en </w:t>
      </w:r>
      <w:r w:rsidR="00AD7D22">
        <w:rPr>
          <w:rFonts w:ascii="Arial" w:hAnsi="Arial" w:cs="Arial"/>
          <w:sz w:val="24"/>
          <w:szCs w:val="24"/>
        </w:rPr>
        <w:t>l</w:t>
      </w:r>
      <w:r>
        <w:rPr>
          <w:rFonts w:ascii="Arial" w:hAnsi="Arial" w:cs="Arial"/>
          <w:sz w:val="24"/>
          <w:szCs w:val="24"/>
        </w:rPr>
        <w:t xml:space="preserve">a creatinina y el </w:t>
      </w:r>
      <w:proofErr w:type="spellStart"/>
      <w:r>
        <w:rPr>
          <w:rFonts w:ascii="Arial" w:hAnsi="Arial" w:cs="Arial"/>
          <w:sz w:val="24"/>
          <w:szCs w:val="24"/>
        </w:rPr>
        <w:t>clearance</w:t>
      </w:r>
      <w:proofErr w:type="spellEnd"/>
      <w:r>
        <w:rPr>
          <w:rFonts w:ascii="Arial" w:hAnsi="Arial" w:cs="Arial"/>
          <w:sz w:val="24"/>
          <w:szCs w:val="24"/>
        </w:rPr>
        <w:t xml:space="preserve"> de creatinina no son significativos en pacientes tratados con erit</w:t>
      </w:r>
      <w:r w:rsidR="007F5623">
        <w:rPr>
          <w:rFonts w:ascii="Arial" w:hAnsi="Arial" w:cs="Arial"/>
          <w:sz w:val="24"/>
          <w:szCs w:val="24"/>
        </w:rPr>
        <w:t>ropoyetina recombinante humana.</w:t>
      </w:r>
    </w:p>
    <w:p w:rsidR="00D755E6" w:rsidRDefault="00D755E6" w:rsidP="007F5623">
      <w:pPr>
        <w:pStyle w:val="Prrafodelista"/>
        <w:jc w:val="both"/>
        <w:rPr>
          <w:rFonts w:ascii="Arial" w:hAnsi="Arial" w:cs="Arial"/>
          <w:sz w:val="24"/>
          <w:szCs w:val="24"/>
        </w:rPr>
      </w:pPr>
      <w:r>
        <w:rPr>
          <w:rFonts w:ascii="Arial" w:hAnsi="Arial" w:cs="Arial"/>
          <w:sz w:val="24"/>
          <w:szCs w:val="24"/>
        </w:rPr>
        <w:t>Dentro de sus efectos secundarios, en general son relacionados  los cambios hemodinámicos, como cefalea, hipertensión y secuestro del gasto cardiaco.</w:t>
      </w:r>
    </w:p>
    <w:p w:rsidR="00D755E6" w:rsidRDefault="00D755E6" w:rsidP="007F5623">
      <w:pPr>
        <w:pStyle w:val="Prrafodelista"/>
        <w:jc w:val="both"/>
        <w:rPr>
          <w:rFonts w:ascii="Arial" w:hAnsi="Arial" w:cs="Arial"/>
          <w:sz w:val="24"/>
          <w:szCs w:val="24"/>
        </w:rPr>
      </w:pPr>
      <w:r>
        <w:rPr>
          <w:rFonts w:ascii="Arial" w:hAnsi="Arial" w:cs="Arial"/>
          <w:sz w:val="24"/>
          <w:szCs w:val="24"/>
        </w:rPr>
        <w:t xml:space="preserve">Contraindicaciones: Hipertensión incontrolada, Hipersensibilidad conocida  ala eritropoyetina recombinante o a algunos de los componentes del fármaco como el ácido Benzoico, Metanol del alcohol Bencílico, accidente cerebrovascular, </w:t>
      </w:r>
      <w:proofErr w:type="spellStart"/>
      <w:r>
        <w:rPr>
          <w:rFonts w:ascii="Arial" w:hAnsi="Arial" w:cs="Arial"/>
          <w:sz w:val="24"/>
          <w:szCs w:val="24"/>
        </w:rPr>
        <w:t>tromboenbolismo</w:t>
      </w:r>
      <w:proofErr w:type="spellEnd"/>
      <w:r>
        <w:rPr>
          <w:rFonts w:ascii="Arial" w:hAnsi="Arial" w:cs="Arial"/>
          <w:sz w:val="24"/>
          <w:szCs w:val="24"/>
        </w:rPr>
        <w:t xml:space="preserve"> venoso, etc.</w:t>
      </w:r>
    </w:p>
    <w:p w:rsidR="00546260" w:rsidRDefault="00D755E6" w:rsidP="007F5623">
      <w:pPr>
        <w:pStyle w:val="Prrafodelista"/>
        <w:jc w:val="both"/>
        <w:rPr>
          <w:rFonts w:ascii="Arial" w:hAnsi="Arial" w:cs="Arial"/>
          <w:sz w:val="24"/>
          <w:szCs w:val="24"/>
        </w:rPr>
      </w:pPr>
      <w:r>
        <w:rPr>
          <w:rFonts w:ascii="Arial" w:hAnsi="Arial" w:cs="Arial"/>
          <w:sz w:val="24"/>
          <w:szCs w:val="24"/>
        </w:rPr>
        <w:t>Precauciones: Debe usarse con máxima precaución en los casos de hipertensión arterial no tratada, tratada insuficientemente o difícilmente controlable, se puede desarrollar deficiencia de hierro por lo que es necesario monitorizar constantemente al paciente de sus niveles sanguíneos de este mineral.</w:t>
      </w:r>
    </w:p>
    <w:p w:rsidR="00D755E6" w:rsidRPr="007F5623" w:rsidRDefault="00D755E6" w:rsidP="007F5623">
      <w:pPr>
        <w:pStyle w:val="Prrafodelista"/>
        <w:jc w:val="both"/>
        <w:rPr>
          <w:rFonts w:ascii="Arial" w:hAnsi="Arial" w:cs="Arial"/>
          <w:sz w:val="24"/>
          <w:szCs w:val="24"/>
        </w:rPr>
      </w:pPr>
      <w:r>
        <w:rPr>
          <w:rFonts w:ascii="Arial" w:hAnsi="Arial" w:cs="Arial"/>
          <w:sz w:val="24"/>
          <w:szCs w:val="24"/>
        </w:rPr>
        <w:t xml:space="preserve"> Las deficiencias en ácido fólico y vitamina B12 deben ser corregidas, debido a que estas merman la eficacia de la eritropoyetina recombinante.</w:t>
      </w:r>
    </w:p>
    <w:p w:rsidR="002E6D30" w:rsidRDefault="002E6D30" w:rsidP="00E70313">
      <w:pPr>
        <w:pStyle w:val="Prrafodelista"/>
        <w:jc w:val="both"/>
        <w:rPr>
          <w:rFonts w:ascii="Arial" w:hAnsi="Arial" w:cs="Arial"/>
          <w:sz w:val="24"/>
          <w:szCs w:val="24"/>
        </w:rPr>
      </w:pPr>
    </w:p>
    <w:p w:rsidR="002E6D30" w:rsidRPr="00BA5C2A" w:rsidRDefault="002E6D30" w:rsidP="00BA5C2A">
      <w:pPr>
        <w:pStyle w:val="Prrafodelista"/>
        <w:jc w:val="both"/>
        <w:rPr>
          <w:rFonts w:ascii="Arial" w:hAnsi="Arial" w:cs="Arial"/>
          <w:sz w:val="24"/>
          <w:szCs w:val="24"/>
        </w:rPr>
      </w:pPr>
      <w:r>
        <w:rPr>
          <w:rFonts w:ascii="Arial" w:hAnsi="Arial" w:cs="Arial"/>
          <w:sz w:val="24"/>
          <w:szCs w:val="24"/>
        </w:rPr>
        <w:t>En 1989 antes  de la introducción masiva de eritropoyetina recombinante humana en el tratamiento de la  anemia renal en los enfermos con insuficiencia renal crónica, el 90% de los pacientes dializados en los estados unidos de américa y Japón presentaban hematocrito entre 23-30%. La anemia severa se acompaña de manifestaciones generales, astenia, decaimiento, limita la realización normal de actividades físicas e intelectuales, alteraciones del sueño, provoca fallo cardiaco y angina, todo ello imposibilita la incorporación pl</w:t>
      </w:r>
      <w:r w:rsidR="007F5623">
        <w:rPr>
          <w:rFonts w:ascii="Arial" w:hAnsi="Arial" w:cs="Arial"/>
          <w:sz w:val="24"/>
          <w:szCs w:val="24"/>
        </w:rPr>
        <w:t>ena del paciente pediátrico</w:t>
      </w:r>
      <w:r>
        <w:rPr>
          <w:rFonts w:ascii="Arial" w:hAnsi="Arial" w:cs="Arial"/>
          <w:sz w:val="24"/>
          <w:szCs w:val="24"/>
        </w:rPr>
        <w:t xml:space="preserve"> a una vida normal. En conclusión el déficit relativo de la eritropoyetina recombinante humana que acompaña a la insuficiencia renal crónica es corregido con el </w:t>
      </w:r>
      <w:r>
        <w:rPr>
          <w:rFonts w:ascii="Arial" w:hAnsi="Arial" w:cs="Arial"/>
          <w:sz w:val="24"/>
          <w:szCs w:val="24"/>
        </w:rPr>
        <w:lastRenderedPageBreak/>
        <w:t xml:space="preserve">uso de la eritropoyetina recombinante humana, sin requerir transfusiones sanguíneas y a la vez elimina los riesgos biológicos y no </w:t>
      </w:r>
      <w:r w:rsidR="007F5623">
        <w:rPr>
          <w:rFonts w:ascii="Arial" w:hAnsi="Arial" w:cs="Arial"/>
          <w:sz w:val="24"/>
          <w:szCs w:val="24"/>
        </w:rPr>
        <w:t>biológicos vinculados con ella.</w:t>
      </w:r>
    </w:p>
    <w:p w:rsidR="002E6D30" w:rsidRDefault="002E6D30" w:rsidP="00E70313">
      <w:pPr>
        <w:pStyle w:val="Prrafodelista"/>
        <w:jc w:val="both"/>
        <w:rPr>
          <w:rFonts w:ascii="Arial" w:hAnsi="Arial" w:cs="Arial"/>
          <w:sz w:val="24"/>
          <w:szCs w:val="24"/>
        </w:rPr>
      </w:pPr>
      <w:r>
        <w:rPr>
          <w:rFonts w:ascii="Arial" w:hAnsi="Arial" w:cs="Arial"/>
          <w:sz w:val="24"/>
          <w:szCs w:val="24"/>
        </w:rPr>
        <w:t>Los efectos beneficiosos cardiovasculares y no cardiovasculares repercuten positivamente en una mayor calidad de vida, menos índice de morbilidad infecciosa y mayor sobrevida.</w:t>
      </w:r>
    </w:p>
    <w:p w:rsidR="002E6D30" w:rsidRDefault="002E6D30" w:rsidP="00E70313">
      <w:pPr>
        <w:pStyle w:val="Prrafodelista"/>
        <w:jc w:val="both"/>
        <w:rPr>
          <w:rFonts w:ascii="Arial" w:hAnsi="Arial" w:cs="Arial"/>
          <w:sz w:val="24"/>
          <w:szCs w:val="24"/>
        </w:rPr>
      </w:pPr>
      <w:r>
        <w:rPr>
          <w:rFonts w:ascii="Arial" w:hAnsi="Arial" w:cs="Arial"/>
          <w:sz w:val="24"/>
          <w:szCs w:val="24"/>
        </w:rPr>
        <w:t>Su efecto adverso principal es la hipertensión arterial, manejable con drogas usuales y sin impedir su empleo, se vislumbra un futuro promisorio en sus potenciales aplicaciones en enfermedades agudas y crónicas extra renales.</w:t>
      </w:r>
    </w:p>
    <w:p w:rsidR="002173C0" w:rsidRDefault="002173C0" w:rsidP="00E70313">
      <w:pPr>
        <w:pStyle w:val="Prrafodelista"/>
        <w:jc w:val="both"/>
        <w:rPr>
          <w:rFonts w:ascii="Arial" w:hAnsi="Arial" w:cs="Arial"/>
          <w:sz w:val="24"/>
          <w:szCs w:val="24"/>
        </w:rPr>
      </w:pPr>
    </w:p>
    <w:p w:rsidR="00C34C7C" w:rsidRDefault="00C34C7C" w:rsidP="00E70313">
      <w:pPr>
        <w:pStyle w:val="Prrafodelista"/>
        <w:jc w:val="both"/>
        <w:rPr>
          <w:rFonts w:ascii="Arial" w:hAnsi="Arial" w:cs="Arial"/>
          <w:sz w:val="24"/>
          <w:szCs w:val="24"/>
        </w:rPr>
      </w:pPr>
      <w:r>
        <w:rPr>
          <w:rFonts w:ascii="Arial" w:hAnsi="Arial" w:cs="Arial"/>
          <w:sz w:val="24"/>
          <w:szCs w:val="24"/>
        </w:rPr>
        <w:t>GUIA ESPECÍFICA DE USO EN PACIENTES CON E.R.C:</w:t>
      </w:r>
    </w:p>
    <w:tbl>
      <w:tblPr>
        <w:tblStyle w:val="Tablaconcuadrcula"/>
        <w:tblW w:w="0" w:type="auto"/>
        <w:tblInd w:w="720" w:type="dxa"/>
        <w:tblLook w:val="04A0" w:firstRow="1" w:lastRow="0" w:firstColumn="1" w:lastColumn="0" w:noHBand="0" w:noVBand="1"/>
      </w:tblPr>
      <w:tblGrid>
        <w:gridCol w:w="4162"/>
        <w:gridCol w:w="4172"/>
      </w:tblGrid>
      <w:tr w:rsidR="00C34C7C" w:rsidTr="00C34C7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DOSIS INICIAL</w:t>
            </w:r>
          </w:p>
        </w:t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50 A 100 U/KG 3 VECES A LA SEMANA VIA IV O SC</w:t>
            </w:r>
          </w:p>
        </w:tc>
      </w:tr>
      <w:tr w:rsidR="00C34C7C" w:rsidTr="00C34C7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REDUCIR DOSIS CUANDO</w:t>
            </w:r>
          </w:p>
        </w:tc>
        <w:tc>
          <w:tcPr>
            <w:tcW w:w="4347" w:type="dxa"/>
          </w:tcPr>
          <w:p w:rsidR="00C34C7C" w:rsidRDefault="00C34C7C" w:rsidP="00C34C7C">
            <w:pPr>
              <w:pStyle w:val="Prrafodelista"/>
              <w:numPr>
                <w:ilvl w:val="0"/>
                <w:numId w:val="8"/>
              </w:numPr>
              <w:jc w:val="both"/>
              <w:rPr>
                <w:rFonts w:ascii="Arial" w:hAnsi="Arial" w:cs="Arial"/>
                <w:sz w:val="24"/>
                <w:szCs w:val="24"/>
              </w:rPr>
            </w:pPr>
            <w:r>
              <w:rPr>
                <w:rFonts w:ascii="Arial" w:hAnsi="Arial" w:cs="Arial"/>
                <w:sz w:val="24"/>
                <w:szCs w:val="24"/>
              </w:rPr>
              <w:t>CUANDO EL HT SE ENCUENTRE CERCA AL 36%</w:t>
            </w:r>
          </w:p>
          <w:p w:rsidR="00C34C7C" w:rsidRDefault="00C34C7C" w:rsidP="00C34C7C">
            <w:pPr>
              <w:pStyle w:val="Prrafodelista"/>
              <w:numPr>
                <w:ilvl w:val="0"/>
                <w:numId w:val="8"/>
              </w:numPr>
              <w:jc w:val="both"/>
              <w:rPr>
                <w:rFonts w:ascii="Arial" w:hAnsi="Arial" w:cs="Arial"/>
                <w:sz w:val="24"/>
                <w:szCs w:val="24"/>
              </w:rPr>
            </w:pPr>
            <w:r>
              <w:rPr>
                <w:rFonts w:ascii="Arial" w:hAnsi="Arial" w:cs="Arial"/>
                <w:sz w:val="24"/>
                <w:szCs w:val="24"/>
              </w:rPr>
              <w:t>CUANDO EL HT INCREMENTE MAYOR 4 PUNTOS EN UN PERIODO DE 2 SEMANAS</w:t>
            </w:r>
          </w:p>
        </w:tc>
      </w:tr>
      <w:tr w:rsidR="00C34C7C" w:rsidTr="00C34C7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INCREMENTAR DOSIS CUANDO</w:t>
            </w:r>
          </w:p>
        </w:t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HT NO SE INCREMENTE DE 5-8 PUNTOS DESPUES DE 8 SEM. DE TERAPIA Y EL HT SEA POR DEBAJO DE LIMITES NORMALES</w:t>
            </w:r>
          </w:p>
        </w:tc>
      </w:tr>
      <w:tr w:rsidR="00C34C7C" w:rsidTr="00C34C7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DOSIS DE MANTENIMIENTO</w:t>
            </w:r>
          </w:p>
        </w:t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INDIVIDUAL POR PACIENTE</w:t>
            </w:r>
          </w:p>
        </w:tc>
      </w:tr>
      <w:tr w:rsidR="00C34C7C" w:rsidTr="00C34C7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NIVELES SUGERIDOS DE HT</w:t>
            </w:r>
          </w:p>
        </w:tc>
        <w:tc>
          <w:tcPr>
            <w:tcW w:w="4347" w:type="dxa"/>
          </w:tcPr>
          <w:p w:rsidR="00C34C7C" w:rsidRDefault="00C34C7C" w:rsidP="00E70313">
            <w:pPr>
              <w:pStyle w:val="Prrafodelista"/>
              <w:ind w:left="0"/>
              <w:jc w:val="both"/>
              <w:rPr>
                <w:rFonts w:ascii="Arial" w:hAnsi="Arial" w:cs="Arial"/>
                <w:sz w:val="24"/>
                <w:szCs w:val="24"/>
              </w:rPr>
            </w:pPr>
            <w:r>
              <w:rPr>
                <w:rFonts w:ascii="Arial" w:hAnsi="Arial" w:cs="Arial"/>
                <w:sz w:val="24"/>
                <w:szCs w:val="24"/>
              </w:rPr>
              <w:t>30-35%</w:t>
            </w:r>
          </w:p>
        </w:tc>
      </w:tr>
    </w:tbl>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AA18FE" w:rsidRDefault="00AA18FE" w:rsidP="00E91F37">
      <w:pPr>
        <w:pStyle w:val="Prrafodelista"/>
        <w:rPr>
          <w:rFonts w:ascii="Arial" w:hAnsi="Arial" w:cs="Arial"/>
          <w:sz w:val="24"/>
          <w:szCs w:val="24"/>
        </w:rPr>
      </w:pPr>
    </w:p>
    <w:p w:rsidR="00C34C7C" w:rsidRDefault="00E91F37" w:rsidP="00E91F37">
      <w:pPr>
        <w:pStyle w:val="Prrafodelista"/>
        <w:rPr>
          <w:rFonts w:ascii="Arial" w:hAnsi="Arial" w:cs="Arial"/>
          <w:sz w:val="24"/>
          <w:szCs w:val="24"/>
        </w:rPr>
      </w:pPr>
      <w:r>
        <w:rPr>
          <w:rFonts w:ascii="Arial" w:hAnsi="Arial" w:cs="Arial"/>
          <w:sz w:val="24"/>
          <w:szCs w:val="24"/>
        </w:rPr>
        <w:lastRenderedPageBreak/>
        <w:t>PRESENTACIONES FARMACEUTICAS:</w:t>
      </w:r>
    </w:p>
    <w:p w:rsidR="00E91F37" w:rsidRDefault="00E91F37" w:rsidP="00E91F37">
      <w:pPr>
        <w:pStyle w:val="Prrafodelista"/>
        <w:rPr>
          <w:rFonts w:ascii="Arial" w:hAnsi="Arial" w:cs="Arial"/>
          <w:sz w:val="24"/>
          <w:szCs w:val="24"/>
        </w:rPr>
      </w:pPr>
      <w:r>
        <w:rPr>
          <w:rFonts w:ascii="Arial" w:hAnsi="Arial" w:cs="Arial"/>
          <w:sz w:val="24"/>
          <w:szCs w:val="24"/>
        </w:rPr>
        <w:t>ERITROPOYETINA RECOMBINATE (Eritropoyetina alfa)</w:t>
      </w:r>
    </w:p>
    <w:p w:rsidR="00E91F37" w:rsidRDefault="00E91F37" w:rsidP="00E91F37">
      <w:pPr>
        <w:pStyle w:val="Prrafodelista"/>
        <w:rPr>
          <w:rFonts w:ascii="Arial" w:hAnsi="Arial" w:cs="Arial"/>
          <w:sz w:val="24"/>
          <w:szCs w:val="24"/>
        </w:rPr>
      </w:pPr>
      <w:r>
        <w:rPr>
          <w:rFonts w:ascii="Arial" w:hAnsi="Arial" w:cs="Arial"/>
          <w:sz w:val="24"/>
          <w:szCs w:val="24"/>
        </w:rPr>
        <w:t>NOMBRES COMERCIALES.</w:t>
      </w:r>
    </w:p>
    <w:p w:rsidR="00E91F37" w:rsidRDefault="00E91F37" w:rsidP="00E91F37">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134"/>
        <w:gridCol w:w="2012"/>
        <w:gridCol w:w="2094"/>
        <w:gridCol w:w="2094"/>
      </w:tblGrid>
      <w:tr w:rsidR="00E91F37" w:rsidRPr="009361C2" w:rsidTr="009361C2">
        <w:trPr>
          <w:trHeight w:val="147"/>
        </w:trPr>
        <w:tc>
          <w:tcPr>
            <w:tcW w:w="2173" w:type="dxa"/>
          </w:tcPr>
          <w:p w:rsidR="00E91F37" w:rsidRPr="009361C2" w:rsidRDefault="00E91F37" w:rsidP="00AA18FE">
            <w:pPr>
              <w:pStyle w:val="Prrafodelista"/>
              <w:ind w:left="0"/>
              <w:jc w:val="center"/>
              <w:rPr>
                <w:rFonts w:ascii="Arial" w:hAnsi="Arial" w:cs="Arial"/>
                <w:color w:val="FF0000"/>
                <w:sz w:val="20"/>
                <w:szCs w:val="20"/>
              </w:rPr>
            </w:pPr>
            <w:r w:rsidRPr="009361C2">
              <w:rPr>
                <w:rFonts w:ascii="Arial" w:hAnsi="Arial" w:cs="Arial"/>
                <w:color w:val="FF0000"/>
                <w:sz w:val="20"/>
                <w:szCs w:val="20"/>
              </w:rPr>
              <w:t>PRINCIPIO ACTIVO</w:t>
            </w:r>
          </w:p>
        </w:tc>
        <w:tc>
          <w:tcPr>
            <w:tcW w:w="2173" w:type="dxa"/>
          </w:tcPr>
          <w:p w:rsidR="00E91F37" w:rsidRPr="009361C2" w:rsidRDefault="00E91F37" w:rsidP="00AA18FE">
            <w:pPr>
              <w:pStyle w:val="Prrafodelista"/>
              <w:ind w:left="0"/>
              <w:jc w:val="center"/>
              <w:rPr>
                <w:rFonts w:ascii="Arial" w:hAnsi="Arial" w:cs="Arial"/>
                <w:color w:val="FF0000"/>
                <w:sz w:val="20"/>
                <w:szCs w:val="20"/>
              </w:rPr>
            </w:pPr>
            <w:r w:rsidRPr="009361C2">
              <w:rPr>
                <w:rFonts w:ascii="Arial" w:hAnsi="Arial" w:cs="Arial"/>
                <w:color w:val="FF0000"/>
                <w:sz w:val="20"/>
                <w:szCs w:val="20"/>
              </w:rPr>
              <w:t>NOMBRE COMERCIAL</w:t>
            </w:r>
          </w:p>
        </w:tc>
        <w:tc>
          <w:tcPr>
            <w:tcW w:w="2174" w:type="dxa"/>
          </w:tcPr>
          <w:p w:rsidR="00E91F37" w:rsidRPr="009361C2" w:rsidRDefault="00E91F37" w:rsidP="00AA18FE">
            <w:pPr>
              <w:pStyle w:val="Prrafodelista"/>
              <w:ind w:left="0"/>
              <w:jc w:val="center"/>
              <w:rPr>
                <w:rFonts w:ascii="Arial" w:hAnsi="Arial" w:cs="Arial"/>
                <w:color w:val="FF0000"/>
                <w:sz w:val="20"/>
                <w:szCs w:val="20"/>
              </w:rPr>
            </w:pPr>
            <w:r w:rsidRPr="009361C2">
              <w:rPr>
                <w:rFonts w:ascii="Arial" w:hAnsi="Arial" w:cs="Arial"/>
                <w:color w:val="FF0000"/>
                <w:sz w:val="20"/>
                <w:szCs w:val="20"/>
              </w:rPr>
              <w:t>LABORATORIOS</w:t>
            </w:r>
          </w:p>
        </w:tc>
        <w:tc>
          <w:tcPr>
            <w:tcW w:w="2174" w:type="dxa"/>
          </w:tcPr>
          <w:p w:rsidR="00E91F37" w:rsidRPr="009361C2" w:rsidRDefault="00E91F37" w:rsidP="00AA18FE">
            <w:pPr>
              <w:pStyle w:val="Prrafodelista"/>
              <w:ind w:left="0"/>
              <w:jc w:val="center"/>
              <w:rPr>
                <w:rFonts w:ascii="Arial" w:hAnsi="Arial" w:cs="Arial"/>
                <w:color w:val="FF0000"/>
                <w:sz w:val="20"/>
                <w:szCs w:val="20"/>
              </w:rPr>
            </w:pPr>
            <w:r w:rsidRPr="009361C2">
              <w:rPr>
                <w:rFonts w:ascii="Arial" w:hAnsi="Arial" w:cs="Arial"/>
                <w:color w:val="FF0000"/>
                <w:sz w:val="20"/>
                <w:szCs w:val="20"/>
              </w:rPr>
              <w:t>PRESENTACION</w:t>
            </w:r>
          </w:p>
        </w:tc>
      </w:tr>
      <w:tr w:rsidR="00E91F37" w:rsidRPr="009361C2" w:rsidTr="009361C2">
        <w:trPr>
          <w:trHeight w:val="1231"/>
        </w:trPr>
        <w:tc>
          <w:tcPr>
            <w:tcW w:w="2173"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ERITROPOYETINA ALFA ORIGEN DNA RECOMBINNTE</w:t>
            </w:r>
          </w:p>
        </w:tc>
        <w:tc>
          <w:tcPr>
            <w:tcW w:w="2173" w:type="dxa"/>
          </w:tcPr>
          <w:p w:rsidR="00E91F37" w:rsidRPr="009361C2" w:rsidRDefault="009361C2" w:rsidP="00E91F37">
            <w:pPr>
              <w:pStyle w:val="Prrafodelista"/>
              <w:ind w:left="0"/>
              <w:rPr>
                <w:rFonts w:ascii="Arial" w:hAnsi="Arial" w:cs="Arial"/>
                <w:sz w:val="20"/>
                <w:szCs w:val="20"/>
              </w:rPr>
            </w:pPr>
            <w:proofErr w:type="spellStart"/>
            <w:r>
              <w:rPr>
                <w:rFonts w:ascii="Arial" w:hAnsi="Arial" w:cs="Arial"/>
                <w:sz w:val="20"/>
                <w:szCs w:val="20"/>
              </w:rPr>
              <w:t>Epogen</w:t>
            </w:r>
            <w:proofErr w:type="spellEnd"/>
          </w:p>
        </w:tc>
        <w:tc>
          <w:tcPr>
            <w:tcW w:w="2174" w:type="dxa"/>
          </w:tcPr>
          <w:p w:rsidR="00E91F37" w:rsidRPr="009361C2" w:rsidRDefault="009361C2" w:rsidP="00E91F37">
            <w:pPr>
              <w:pStyle w:val="Prrafodelista"/>
              <w:ind w:left="0"/>
              <w:rPr>
                <w:rFonts w:ascii="Arial" w:hAnsi="Arial" w:cs="Arial"/>
                <w:sz w:val="20"/>
                <w:szCs w:val="20"/>
              </w:rPr>
            </w:pPr>
            <w:r>
              <w:rPr>
                <w:rFonts w:ascii="Arial" w:hAnsi="Arial" w:cs="Arial"/>
                <w:sz w:val="20"/>
                <w:szCs w:val="20"/>
              </w:rPr>
              <w:t>Amgen USA</w:t>
            </w:r>
          </w:p>
        </w:tc>
        <w:tc>
          <w:tcPr>
            <w:tcW w:w="2174" w:type="dxa"/>
          </w:tcPr>
          <w:p w:rsidR="00E91F37" w:rsidRDefault="009361C2" w:rsidP="00E91F37">
            <w:pPr>
              <w:pStyle w:val="Prrafodelista"/>
              <w:ind w:left="0"/>
              <w:rPr>
                <w:rFonts w:ascii="Arial" w:hAnsi="Arial" w:cs="Arial"/>
                <w:sz w:val="20"/>
                <w:szCs w:val="20"/>
              </w:rPr>
            </w:pPr>
            <w:r>
              <w:rPr>
                <w:rFonts w:ascii="Arial" w:hAnsi="Arial" w:cs="Arial"/>
                <w:sz w:val="20"/>
                <w:szCs w:val="20"/>
              </w:rPr>
              <w:t>2000, 3000,4000 CON 2.5 MG/ML DE ALBUMINA HUMANA.</w:t>
            </w:r>
          </w:p>
          <w:p w:rsidR="009361C2" w:rsidRPr="009361C2" w:rsidRDefault="009361C2" w:rsidP="00E91F37">
            <w:pPr>
              <w:pStyle w:val="Prrafodelista"/>
              <w:ind w:left="0"/>
              <w:rPr>
                <w:rFonts w:ascii="Arial" w:hAnsi="Arial" w:cs="Arial"/>
                <w:sz w:val="20"/>
                <w:szCs w:val="20"/>
              </w:rPr>
            </w:pPr>
            <w:r>
              <w:rPr>
                <w:rFonts w:ascii="Arial" w:hAnsi="Arial" w:cs="Arial"/>
                <w:sz w:val="20"/>
                <w:szCs w:val="20"/>
              </w:rPr>
              <w:t>VIAS: IV Y SC</w:t>
            </w:r>
          </w:p>
        </w:tc>
      </w:tr>
      <w:tr w:rsidR="00E91F37" w:rsidTr="00E91F37">
        <w:tc>
          <w:tcPr>
            <w:tcW w:w="2173"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ERITROPOYETINA ALFA ORIGEN DNA RECOMBINANTE</w:t>
            </w:r>
          </w:p>
        </w:tc>
        <w:tc>
          <w:tcPr>
            <w:tcW w:w="2173" w:type="dxa"/>
          </w:tcPr>
          <w:p w:rsidR="00E91F37" w:rsidRPr="009361C2" w:rsidRDefault="009361C2" w:rsidP="00E91F37">
            <w:pPr>
              <w:pStyle w:val="Prrafodelista"/>
              <w:ind w:left="0"/>
              <w:rPr>
                <w:rFonts w:ascii="Arial" w:hAnsi="Arial" w:cs="Arial"/>
                <w:sz w:val="20"/>
                <w:szCs w:val="20"/>
              </w:rPr>
            </w:pPr>
            <w:proofErr w:type="spellStart"/>
            <w:r w:rsidRPr="009361C2">
              <w:rPr>
                <w:rFonts w:ascii="Arial" w:hAnsi="Arial" w:cs="Arial"/>
                <w:sz w:val="20"/>
                <w:szCs w:val="20"/>
              </w:rPr>
              <w:t>Procrit</w:t>
            </w:r>
            <w:proofErr w:type="spellEnd"/>
          </w:p>
        </w:tc>
        <w:tc>
          <w:tcPr>
            <w:tcW w:w="2174" w:type="dxa"/>
          </w:tcPr>
          <w:p w:rsidR="00E91F37" w:rsidRPr="009361C2" w:rsidRDefault="009361C2" w:rsidP="00E91F37">
            <w:pPr>
              <w:pStyle w:val="Prrafodelista"/>
              <w:ind w:left="0"/>
              <w:rPr>
                <w:rFonts w:ascii="Arial" w:hAnsi="Arial" w:cs="Arial"/>
                <w:sz w:val="20"/>
                <w:szCs w:val="20"/>
              </w:rPr>
            </w:pPr>
            <w:proofErr w:type="spellStart"/>
            <w:r w:rsidRPr="009361C2">
              <w:rPr>
                <w:rFonts w:ascii="Arial" w:hAnsi="Arial" w:cs="Arial"/>
                <w:sz w:val="20"/>
                <w:szCs w:val="20"/>
              </w:rPr>
              <w:t>Ortho</w:t>
            </w:r>
            <w:proofErr w:type="spellEnd"/>
            <w:r w:rsidRPr="009361C2">
              <w:rPr>
                <w:rFonts w:ascii="Arial" w:hAnsi="Arial" w:cs="Arial"/>
                <w:sz w:val="20"/>
                <w:szCs w:val="20"/>
              </w:rPr>
              <w:t xml:space="preserve"> </w:t>
            </w:r>
            <w:proofErr w:type="spellStart"/>
            <w:r w:rsidRPr="009361C2">
              <w:rPr>
                <w:rFonts w:ascii="Arial" w:hAnsi="Arial" w:cs="Arial"/>
                <w:sz w:val="20"/>
                <w:szCs w:val="20"/>
              </w:rPr>
              <w:t>Biotech</w:t>
            </w:r>
            <w:proofErr w:type="spellEnd"/>
          </w:p>
          <w:p w:rsidR="009361C2" w:rsidRPr="009361C2" w:rsidRDefault="009361C2" w:rsidP="00E91F37">
            <w:pPr>
              <w:pStyle w:val="Prrafodelista"/>
              <w:ind w:left="0"/>
              <w:rPr>
                <w:rFonts w:ascii="Arial" w:hAnsi="Arial" w:cs="Arial"/>
                <w:sz w:val="20"/>
                <w:szCs w:val="20"/>
              </w:rPr>
            </w:pPr>
            <w:r w:rsidRPr="009361C2">
              <w:rPr>
                <w:rFonts w:ascii="Arial" w:hAnsi="Arial" w:cs="Arial"/>
                <w:sz w:val="20"/>
                <w:szCs w:val="20"/>
              </w:rPr>
              <w:t>USA</w:t>
            </w:r>
          </w:p>
        </w:tc>
        <w:tc>
          <w:tcPr>
            <w:tcW w:w="2174"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2000, 3000, 4000, CON 2.5 MG/ML DE ALBUMINA HUMANA</w:t>
            </w:r>
          </w:p>
          <w:p w:rsidR="009361C2" w:rsidRPr="009361C2" w:rsidRDefault="009361C2" w:rsidP="00E91F37">
            <w:pPr>
              <w:pStyle w:val="Prrafodelista"/>
              <w:ind w:left="0"/>
              <w:rPr>
                <w:rFonts w:ascii="Arial" w:hAnsi="Arial" w:cs="Arial"/>
                <w:sz w:val="20"/>
                <w:szCs w:val="20"/>
              </w:rPr>
            </w:pPr>
            <w:r w:rsidRPr="009361C2">
              <w:rPr>
                <w:rFonts w:ascii="Arial" w:hAnsi="Arial" w:cs="Arial"/>
                <w:sz w:val="20"/>
                <w:szCs w:val="20"/>
              </w:rPr>
              <w:t>VIAS: IV Y SC</w:t>
            </w:r>
          </w:p>
        </w:tc>
      </w:tr>
      <w:tr w:rsidR="00E91F37" w:rsidTr="00E91F37">
        <w:tc>
          <w:tcPr>
            <w:tcW w:w="2173"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ERITROPOYETINA ALFA DNA RECOMBINANTE</w:t>
            </w:r>
          </w:p>
        </w:tc>
        <w:tc>
          <w:tcPr>
            <w:tcW w:w="2173"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BIOYETIN</w:t>
            </w:r>
          </w:p>
        </w:tc>
        <w:tc>
          <w:tcPr>
            <w:tcW w:w="2174"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PROBIOMED</w:t>
            </w:r>
          </w:p>
          <w:p w:rsidR="009361C2" w:rsidRPr="009361C2" w:rsidRDefault="009361C2" w:rsidP="00E91F37">
            <w:pPr>
              <w:pStyle w:val="Prrafodelista"/>
              <w:ind w:left="0"/>
              <w:rPr>
                <w:rFonts w:ascii="Arial" w:hAnsi="Arial" w:cs="Arial"/>
                <w:sz w:val="20"/>
                <w:szCs w:val="20"/>
              </w:rPr>
            </w:pPr>
            <w:r w:rsidRPr="009361C2">
              <w:rPr>
                <w:rFonts w:ascii="Arial" w:hAnsi="Arial" w:cs="Arial"/>
                <w:sz w:val="20"/>
                <w:szCs w:val="20"/>
              </w:rPr>
              <w:t>MEXICO</w:t>
            </w:r>
          </w:p>
        </w:tc>
        <w:tc>
          <w:tcPr>
            <w:tcW w:w="2174" w:type="dxa"/>
          </w:tcPr>
          <w:p w:rsidR="00E91F37" w:rsidRPr="009361C2" w:rsidRDefault="009361C2" w:rsidP="00E91F37">
            <w:pPr>
              <w:pStyle w:val="Prrafodelista"/>
              <w:ind w:left="0"/>
              <w:rPr>
                <w:rFonts w:ascii="Arial" w:hAnsi="Arial" w:cs="Arial"/>
                <w:sz w:val="20"/>
                <w:szCs w:val="20"/>
              </w:rPr>
            </w:pPr>
            <w:r w:rsidRPr="009361C2">
              <w:rPr>
                <w:rFonts w:ascii="Arial" w:hAnsi="Arial" w:cs="Arial"/>
                <w:sz w:val="20"/>
                <w:szCs w:val="20"/>
              </w:rPr>
              <w:t>1000, 2000, 4000 UI DE LIOFILIZADO CON 1 ML DE AGUA ESTERIL PARA INYECTAR</w:t>
            </w:r>
          </w:p>
          <w:p w:rsidR="009361C2" w:rsidRPr="009361C2" w:rsidRDefault="009361C2" w:rsidP="00E91F37">
            <w:pPr>
              <w:pStyle w:val="Prrafodelista"/>
              <w:ind w:left="0"/>
              <w:rPr>
                <w:rFonts w:ascii="Arial" w:hAnsi="Arial" w:cs="Arial"/>
                <w:sz w:val="20"/>
                <w:szCs w:val="20"/>
              </w:rPr>
            </w:pPr>
            <w:r w:rsidRPr="009361C2">
              <w:rPr>
                <w:rFonts w:ascii="Arial" w:hAnsi="Arial" w:cs="Arial"/>
                <w:sz w:val="20"/>
                <w:szCs w:val="20"/>
              </w:rPr>
              <w:t>VIAS: IV Y SC</w:t>
            </w:r>
          </w:p>
        </w:tc>
      </w:tr>
      <w:tr w:rsidR="00E91F37" w:rsidTr="00E91F37">
        <w:tc>
          <w:tcPr>
            <w:tcW w:w="2173" w:type="dxa"/>
          </w:tcPr>
          <w:p w:rsidR="00E91F37" w:rsidRPr="009361C2" w:rsidRDefault="009361C2" w:rsidP="00E91F37">
            <w:pPr>
              <w:pStyle w:val="Prrafodelista"/>
              <w:ind w:left="0"/>
              <w:rPr>
                <w:rFonts w:ascii="Arial" w:hAnsi="Arial" w:cs="Arial"/>
                <w:sz w:val="20"/>
                <w:szCs w:val="20"/>
              </w:rPr>
            </w:pPr>
            <w:r>
              <w:rPr>
                <w:rFonts w:ascii="Arial" w:hAnsi="Arial" w:cs="Arial"/>
                <w:sz w:val="20"/>
                <w:szCs w:val="20"/>
              </w:rPr>
              <w:t>ERITROPOYETINA ALFA ORIGEN DNA RECOMBINANTE</w:t>
            </w:r>
          </w:p>
        </w:tc>
        <w:tc>
          <w:tcPr>
            <w:tcW w:w="2173" w:type="dxa"/>
          </w:tcPr>
          <w:p w:rsidR="00E91F37" w:rsidRPr="009361C2" w:rsidRDefault="009361C2" w:rsidP="00E91F37">
            <w:pPr>
              <w:pStyle w:val="Prrafodelista"/>
              <w:ind w:left="0"/>
              <w:rPr>
                <w:rFonts w:ascii="Arial" w:hAnsi="Arial" w:cs="Arial"/>
                <w:sz w:val="20"/>
                <w:szCs w:val="20"/>
              </w:rPr>
            </w:pPr>
            <w:r>
              <w:rPr>
                <w:rFonts w:ascii="Arial" w:hAnsi="Arial" w:cs="Arial"/>
                <w:sz w:val="20"/>
                <w:szCs w:val="20"/>
              </w:rPr>
              <w:t>EPOMAX</w:t>
            </w:r>
          </w:p>
        </w:tc>
        <w:tc>
          <w:tcPr>
            <w:tcW w:w="2174" w:type="dxa"/>
          </w:tcPr>
          <w:p w:rsidR="00E91F37" w:rsidRDefault="009361C2" w:rsidP="00E91F37">
            <w:pPr>
              <w:pStyle w:val="Prrafodelista"/>
              <w:ind w:left="0"/>
              <w:rPr>
                <w:rFonts w:ascii="Arial" w:hAnsi="Arial" w:cs="Arial"/>
                <w:sz w:val="20"/>
                <w:szCs w:val="20"/>
              </w:rPr>
            </w:pPr>
            <w:r>
              <w:rPr>
                <w:rFonts w:ascii="Arial" w:hAnsi="Arial" w:cs="Arial"/>
                <w:sz w:val="20"/>
                <w:szCs w:val="20"/>
              </w:rPr>
              <w:t>CRYOPHARMA</w:t>
            </w:r>
          </w:p>
          <w:p w:rsidR="009361C2" w:rsidRPr="009361C2" w:rsidRDefault="009361C2" w:rsidP="00E91F37">
            <w:pPr>
              <w:pStyle w:val="Prrafodelista"/>
              <w:ind w:left="0"/>
              <w:rPr>
                <w:rFonts w:ascii="Arial" w:hAnsi="Arial" w:cs="Arial"/>
                <w:sz w:val="20"/>
                <w:szCs w:val="20"/>
              </w:rPr>
            </w:pPr>
            <w:r>
              <w:rPr>
                <w:rFonts w:ascii="Arial" w:hAnsi="Arial" w:cs="Arial"/>
                <w:sz w:val="20"/>
                <w:szCs w:val="20"/>
              </w:rPr>
              <w:t>MEXICO</w:t>
            </w:r>
          </w:p>
        </w:tc>
        <w:tc>
          <w:tcPr>
            <w:tcW w:w="2174" w:type="dxa"/>
          </w:tcPr>
          <w:p w:rsidR="00E91F37" w:rsidRDefault="009361C2" w:rsidP="00E91F37">
            <w:pPr>
              <w:pStyle w:val="Prrafodelista"/>
              <w:ind w:left="0"/>
              <w:rPr>
                <w:rFonts w:ascii="Arial" w:hAnsi="Arial" w:cs="Arial"/>
                <w:sz w:val="20"/>
                <w:szCs w:val="20"/>
              </w:rPr>
            </w:pPr>
            <w:r>
              <w:rPr>
                <w:rFonts w:ascii="Arial" w:hAnsi="Arial" w:cs="Arial"/>
                <w:sz w:val="20"/>
                <w:szCs w:val="20"/>
              </w:rPr>
              <w:t>2000, 4000 UI DE LIOFILIZADO CON 1 ML DE AGUA ESTERIL PARA INYECTAR</w:t>
            </w:r>
          </w:p>
          <w:p w:rsidR="009361C2" w:rsidRPr="009361C2" w:rsidRDefault="009361C2" w:rsidP="00E91F37">
            <w:pPr>
              <w:pStyle w:val="Prrafodelista"/>
              <w:ind w:left="0"/>
              <w:rPr>
                <w:rFonts w:ascii="Arial" w:hAnsi="Arial" w:cs="Arial"/>
                <w:sz w:val="20"/>
                <w:szCs w:val="20"/>
              </w:rPr>
            </w:pPr>
            <w:r>
              <w:rPr>
                <w:rFonts w:ascii="Arial" w:hAnsi="Arial" w:cs="Arial"/>
                <w:sz w:val="20"/>
                <w:szCs w:val="20"/>
              </w:rPr>
              <w:t>VIAS: IV Y SC</w:t>
            </w:r>
          </w:p>
        </w:tc>
      </w:tr>
    </w:tbl>
    <w:p w:rsidR="00E91F37" w:rsidRDefault="00E91F37" w:rsidP="00E91F37">
      <w:pPr>
        <w:pStyle w:val="Prrafodelista"/>
        <w:rPr>
          <w:rFonts w:ascii="Arial" w:hAnsi="Arial" w:cs="Arial"/>
          <w:sz w:val="24"/>
          <w:szCs w:val="24"/>
        </w:rPr>
      </w:pPr>
    </w:p>
    <w:p w:rsidR="002E6D30" w:rsidRDefault="002E6D30"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AA18FE" w:rsidRDefault="00AA18FE" w:rsidP="00E70313">
      <w:pPr>
        <w:pStyle w:val="Prrafodelista"/>
        <w:jc w:val="both"/>
        <w:rPr>
          <w:rFonts w:ascii="Arial" w:hAnsi="Arial" w:cs="Arial"/>
          <w:sz w:val="24"/>
          <w:szCs w:val="24"/>
        </w:rPr>
      </w:pPr>
    </w:p>
    <w:p w:rsidR="002E6D30" w:rsidRPr="00D554BF" w:rsidRDefault="00B92822" w:rsidP="00D554BF">
      <w:pPr>
        <w:jc w:val="both"/>
        <w:rPr>
          <w:rFonts w:ascii="Arial" w:hAnsi="Arial" w:cs="Arial"/>
          <w:b/>
          <w:sz w:val="24"/>
          <w:szCs w:val="24"/>
        </w:rPr>
      </w:pPr>
      <w:r w:rsidRPr="00D554BF">
        <w:rPr>
          <w:rFonts w:ascii="Arial" w:hAnsi="Arial" w:cs="Arial"/>
          <w:b/>
          <w:sz w:val="24"/>
          <w:szCs w:val="24"/>
        </w:rPr>
        <w:lastRenderedPageBreak/>
        <w:t xml:space="preserve">IV. </w:t>
      </w:r>
      <w:r w:rsidR="002E6D30" w:rsidRPr="00D554BF">
        <w:rPr>
          <w:rFonts w:ascii="Arial" w:hAnsi="Arial" w:cs="Arial"/>
          <w:b/>
          <w:sz w:val="24"/>
          <w:szCs w:val="24"/>
        </w:rPr>
        <w:t>PL</w:t>
      </w:r>
      <w:r w:rsidR="000054B9" w:rsidRPr="00D554BF">
        <w:rPr>
          <w:rFonts w:ascii="Arial" w:hAnsi="Arial" w:cs="Arial"/>
          <w:b/>
          <w:sz w:val="24"/>
          <w:szCs w:val="24"/>
        </w:rPr>
        <w:t>ANTEAMIENTO DEL PROBLEMA:</w:t>
      </w:r>
    </w:p>
    <w:p w:rsidR="002E6D30" w:rsidRDefault="002E6D30" w:rsidP="008C465F">
      <w:pPr>
        <w:pStyle w:val="Prrafodelista"/>
        <w:jc w:val="both"/>
        <w:rPr>
          <w:rFonts w:ascii="Arial" w:hAnsi="Arial" w:cs="Arial"/>
          <w:b/>
          <w:sz w:val="24"/>
          <w:szCs w:val="24"/>
        </w:rPr>
      </w:pPr>
    </w:p>
    <w:p w:rsidR="002E6D30" w:rsidRPr="000054B9" w:rsidRDefault="002E6D30" w:rsidP="00AF0D50">
      <w:pPr>
        <w:pStyle w:val="Prrafodelista"/>
        <w:spacing w:after="0"/>
        <w:ind w:left="0"/>
        <w:jc w:val="both"/>
        <w:rPr>
          <w:rFonts w:ascii="Arial" w:hAnsi="Arial" w:cs="Arial"/>
          <w:sz w:val="24"/>
          <w:szCs w:val="24"/>
        </w:rPr>
      </w:pPr>
      <w:r>
        <w:rPr>
          <w:rFonts w:ascii="Arial" w:hAnsi="Arial" w:cs="Arial"/>
          <w:sz w:val="24"/>
          <w:szCs w:val="24"/>
        </w:rPr>
        <w:t>¿Cuál</w:t>
      </w:r>
      <w:r>
        <w:rPr>
          <w:rFonts w:ascii="Arial" w:hAnsi="Arial" w:cs="Arial"/>
          <w:b/>
          <w:sz w:val="24"/>
          <w:szCs w:val="24"/>
        </w:rPr>
        <w:t xml:space="preserve"> </w:t>
      </w:r>
      <w:r>
        <w:rPr>
          <w:rFonts w:ascii="Arial" w:hAnsi="Arial" w:cs="Arial"/>
          <w:sz w:val="24"/>
          <w:szCs w:val="24"/>
        </w:rPr>
        <w:t xml:space="preserve"> es la experiencia en el uso de eritropoyetina recombinante humana en</w:t>
      </w:r>
      <w:r w:rsidR="00A54F3B">
        <w:rPr>
          <w:rFonts w:ascii="Arial" w:hAnsi="Arial" w:cs="Arial"/>
          <w:sz w:val="24"/>
          <w:szCs w:val="24"/>
        </w:rPr>
        <w:t xml:space="preserve"> los pacientes con insuficiencia renal </w:t>
      </w:r>
      <w:r w:rsidR="00D6601D">
        <w:rPr>
          <w:rFonts w:ascii="Arial" w:hAnsi="Arial" w:cs="Arial"/>
          <w:sz w:val="24"/>
          <w:szCs w:val="24"/>
        </w:rPr>
        <w:t>crónica</w:t>
      </w:r>
      <w:r>
        <w:rPr>
          <w:rFonts w:ascii="Arial" w:hAnsi="Arial" w:cs="Arial"/>
          <w:sz w:val="24"/>
          <w:szCs w:val="24"/>
        </w:rPr>
        <w:t xml:space="preserve"> en los programas de diálisis y hemodiálisis del Hospital Nacional de Niños Benjamín Bloom en el periodo d</w:t>
      </w:r>
      <w:r w:rsidR="000054B9">
        <w:rPr>
          <w:rFonts w:ascii="Arial" w:hAnsi="Arial" w:cs="Arial"/>
          <w:sz w:val="24"/>
          <w:szCs w:val="24"/>
        </w:rPr>
        <w:t>e 3 años (2009-2011)?</w:t>
      </w:r>
    </w:p>
    <w:p w:rsidR="002E6D30" w:rsidRDefault="002E6D30" w:rsidP="00AF0D50">
      <w:pPr>
        <w:pStyle w:val="Prrafodelista"/>
        <w:spacing w:after="0"/>
        <w:ind w:left="0"/>
        <w:jc w:val="both"/>
        <w:rPr>
          <w:rFonts w:ascii="Arial" w:hAnsi="Arial" w:cs="Arial"/>
          <w:sz w:val="24"/>
          <w:szCs w:val="24"/>
        </w:rPr>
      </w:pPr>
      <w:r>
        <w:rPr>
          <w:rFonts w:ascii="Arial" w:hAnsi="Arial" w:cs="Arial"/>
          <w:sz w:val="24"/>
          <w:szCs w:val="24"/>
        </w:rPr>
        <w:t>En el salvador existe una alta tasa de pacientes con padecimiento de insuficiencia renal crónica, teniendo una incidencia de 2 pacientes por mes, con una prevalencia con el 75% de 5.8 pacientes en etapa terminal o en sustitución, es por eso que el Hospital Nacional de Niños Benjamín Bloom, personal médico y pa</w:t>
      </w:r>
      <w:r w:rsidR="0017539D">
        <w:rPr>
          <w:rFonts w:ascii="Arial" w:hAnsi="Arial" w:cs="Arial"/>
          <w:sz w:val="24"/>
          <w:szCs w:val="24"/>
        </w:rPr>
        <w:t>ramédico, además de fundaciones que</w:t>
      </w:r>
      <w:r w:rsidR="00037EBB">
        <w:rPr>
          <w:rFonts w:ascii="Arial" w:hAnsi="Arial" w:cs="Arial"/>
          <w:sz w:val="24"/>
          <w:szCs w:val="24"/>
        </w:rPr>
        <w:t xml:space="preserve"> c</w:t>
      </w:r>
      <w:r>
        <w:rPr>
          <w:rFonts w:ascii="Arial" w:hAnsi="Arial" w:cs="Arial"/>
          <w:sz w:val="24"/>
          <w:szCs w:val="24"/>
        </w:rPr>
        <w:t xml:space="preserve">ontribuyen para que estos pacientes tengan un cuido especial y un </w:t>
      </w:r>
      <w:r w:rsidR="0017539D">
        <w:rPr>
          <w:rFonts w:ascii="Arial" w:hAnsi="Arial" w:cs="Arial"/>
          <w:sz w:val="24"/>
          <w:szCs w:val="24"/>
        </w:rPr>
        <w:t>tratamiento oportuno y adecuado,</w:t>
      </w:r>
      <w:r>
        <w:rPr>
          <w:rFonts w:ascii="Arial" w:hAnsi="Arial" w:cs="Arial"/>
          <w:sz w:val="24"/>
          <w:szCs w:val="24"/>
        </w:rPr>
        <w:t xml:space="preserve"> es por ello que valoraremos la experiencia del uso de eritropoyetina recombinante humana en el manejo de la anemi</w:t>
      </w:r>
      <w:r w:rsidR="00A11F6E">
        <w:rPr>
          <w:rFonts w:ascii="Arial" w:hAnsi="Arial" w:cs="Arial"/>
          <w:sz w:val="24"/>
          <w:szCs w:val="24"/>
        </w:rPr>
        <w:t>a de pacientes con enfermedad</w:t>
      </w:r>
      <w:r>
        <w:rPr>
          <w:rFonts w:ascii="Arial" w:hAnsi="Arial" w:cs="Arial"/>
          <w:sz w:val="24"/>
          <w:szCs w:val="24"/>
        </w:rPr>
        <w:t xml:space="preserve"> renal crónica del Hospital Nacional de Niños Benjamín Bloom del departamento de nefrología que reciben diálisis y hemodiálisis en un periodo comprendido de 3 años (2009-2011)</w:t>
      </w:r>
    </w:p>
    <w:p w:rsidR="000054B9" w:rsidRPr="00A338BA" w:rsidRDefault="002E6D30" w:rsidP="00A338BA">
      <w:pPr>
        <w:spacing w:before="240" w:after="480"/>
        <w:jc w:val="both"/>
        <w:rPr>
          <w:rFonts w:ascii="Arial" w:hAnsi="Arial" w:cs="Arial"/>
          <w:sz w:val="24"/>
          <w:szCs w:val="24"/>
        </w:rPr>
      </w:pPr>
      <w:r w:rsidRPr="00A338BA">
        <w:rPr>
          <w:rFonts w:ascii="Arial" w:hAnsi="Arial" w:cs="Arial"/>
          <w:sz w:val="24"/>
          <w:szCs w:val="24"/>
        </w:rPr>
        <w:t>(FUENTE: DATOS DEL DEPARTAMENTO DE NEFROLOGIA DEL HOSPITAL N</w:t>
      </w:r>
      <w:r w:rsidR="000054B9" w:rsidRPr="00A338BA">
        <w:rPr>
          <w:rFonts w:ascii="Arial" w:hAnsi="Arial" w:cs="Arial"/>
          <w:sz w:val="24"/>
          <w:szCs w:val="24"/>
        </w:rPr>
        <w:t>ACIONAL DE NIÑOS BENJAMIN BLOOM)</w:t>
      </w:r>
    </w:p>
    <w:tbl>
      <w:tblPr>
        <w:tblpPr w:leftFromText="141" w:rightFromText="141" w:vertAnchor="text" w:horzAnchor="page" w:tblpX="2259" w:tblpY="370"/>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481"/>
      </w:tblGrid>
      <w:tr w:rsidR="00A23394" w:rsidRPr="000054B9" w:rsidTr="00A23394">
        <w:trPr>
          <w:trHeight w:val="375"/>
        </w:trPr>
        <w:tc>
          <w:tcPr>
            <w:tcW w:w="2547" w:type="dxa"/>
            <w:hideMark/>
          </w:tcPr>
          <w:p w:rsidR="00A23394" w:rsidRPr="000054B9" w:rsidRDefault="00A23394" w:rsidP="008040B0">
            <w:pPr>
              <w:pStyle w:val="NormalWeb"/>
              <w:jc w:val="both"/>
              <w:rPr>
                <w:rFonts w:ascii="Arial" w:hAnsi="Arial" w:cs="Arial"/>
                <w:sz w:val="22"/>
                <w:szCs w:val="22"/>
              </w:rPr>
            </w:pPr>
            <w:r w:rsidRPr="000054B9">
              <w:rPr>
                <w:rFonts w:ascii="Arial" w:hAnsi="Arial" w:cs="Arial"/>
                <w:b/>
                <w:bCs/>
                <w:sz w:val="22"/>
                <w:szCs w:val="22"/>
              </w:rPr>
              <w:t xml:space="preserve">Expresión </w:t>
            </w:r>
          </w:p>
        </w:tc>
        <w:tc>
          <w:tcPr>
            <w:tcW w:w="6481" w:type="dxa"/>
            <w:hideMark/>
          </w:tcPr>
          <w:p w:rsidR="00A23394" w:rsidRPr="000054B9" w:rsidRDefault="00A23394" w:rsidP="004A3C64">
            <w:pPr>
              <w:pStyle w:val="NormalWeb"/>
              <w:jc w:val="both"/>
              <w:rPr>
                <w:rFonts w:ascii="Arial" w:hAnsi="Arial" w:cs="Arial"/>
                <w:b/>
                <w:sz w:val="22"/>
                <w:szCs w:val="22"/>
              </w:rPr>
            </w:pPr>
            <w:r w:rsidRPr="000054B9">
              <w:rPr>
                <w:rFonts w:ascii="Arial" w:hAnsi="Arial" w:cs="Arial"/>
                <w:b/>
                <w:bCs/>
                <w:sz w:val="22"/>
                <w:szCs w:val="22"/>
              </w:rPr>
              <w:t xml:space="preserve">Descripción </w:t>
            </w:r>
            <w:r w:rsidRPr="000054B9">
              <w:rPr>
                <w:rFonts w:ascii="Arial" w:hAnsi="Arial" w:cs="Arial"/>
                <w:b/>
                <w:sz w:val="22"/>
                <w:szCs w:val="22"/>
              </w:rPr>
              <w:t>ordenada, mejorada y completa</w:t>
            </w:r>
          </w:p>
        </w:tc>
      </w:tr>
      <w:tr w:rsidR="00A23394" w:rsidRPr="000054B9" w:rsidTr="00A23394">
        <w:trPr>
          <w:trHeight w:val="739"/>
        </w:trPr>
        <w:tc>
          <w:tcPr>
            <w:tcW w:w="2547" w:type="dxa"/>
            <w:hideMark/>
          </w:tcPr>
          <w:p w:rsidR="00A23394" w:rsidRPr="000054B9" w:rsidRDefault="00A23394" w:rsidP="000054B9">
            <w:pPr>
              <w:pStyle w:val="NormalWeb"/>
              <w:rPr>
                <w:rFonts w:ascii="Arial" w:hAnsi="Arial" w:cs="Arial"/>
                <w:sz w:val="22"/>
                <w:szCs w:val="22"/>
              </w:rPr>
            </w:pPr>
            <w:r w:rsidRPr="000054B9">
              <w:rPr>
                <w:rFonts w:ascii="Arial" w:hAnsi="Arial" w:cs="Arial"/>
                <w:sz w:val="22"/>
                <w:szCs w:val="22"/>
              </w:rPr>
              <w:t>Paciente(s) o Población</w:t>
            </w:r>
          </w:p>
        </w:tc>
        <w:tc>
          <w:tcPr>
            <w:tcW w:w="6481" w:type="dxa"/>
            <w:hideMark/>
          </w:tcPr>
          <w:p w:rsidR="00A23394" w:rsidRPr="000054B9" w:rsidRDefault="00A23394" w:rsidP="000054B9">
            <w:pPr>
              <w:pStyle w:val="NormalWeb"/>
              <w:rPr>
                <w:rFonts w:ascii="Arial" w:hAnsi="Arial" w:cs="Arial"/>
                <w:sz w:val="22"/>
                <w:szCs w:val="22"/>
              </w:rPr>
            </w:pPr>
            <w:r w:rsidRPr="000054B9">
              <w:rPr>
                <w:rFonts w:ascii="Arial" w:hAnsi="Arial" w:cs="Arial"/>
                <w:sz w:val="22"/>
                <w:szCs w:val="22"/>
              </w:rPr>
              <w:t>Niños del departamento</w:t>
            </w:r>
            <w:r w:rsidR="00943DE0" w:rsidRPr="000054B9">
              <w:rPr>
                <w:rFonts w:ascii="Arial" w:hAnsi="Arial" w:cs="Arial"/>
                <w:sz w:val="22"/>
                <w:szCs w:val="22"/>
              </w:rPr>
              <w:t xml:space="preserve"> de nefrología con insuficiencia</w:t>
            </w:r>
            <w:r w:rsidRPr="000054B9">
              <w:rPr>
                <w:rFonts w:ascii="Arial" w:hAnsi="Arial" w:cs="Arial"/>
                <w:sz w:val="22"/>
                <w:szCs w:val="22"/>
              </w:rPr>
              <w:t xml:space="preserve"> renal crónica en el programa de diálisis y hemodiálisis, que tengan anemia y han usado eritropoyetina humana recombinante entre el periodo de enero 2009 a enero 2011.</w:t>
            </w:r>
          </w:p>
        </w:tc>
      </w:tr>
      <w:tr w:rsidR="00A23394" w:rsidRPr="000054B9" w:rsidTr="00A23394">
        <w:trPr>
          <w:trHeight w:val="810"/>
        </w:trPr>
        <w:tc>
          <w:tcPr>
            <w:tcW w:w="2547" w:type="dxa"/>
            <w:hideMark/>
          </w:tcPr>
          <w:p w:rsidR="00A23394" w:rsidRPr="000054B9" w:rsidRDefault="00A23394" w:rsidP="000054B9">
            <w:pPr>
              <w:pStyle w:val="NormalWeb"/>
              <w:rPr>
                <w:rFonts w:ascii="Arial" w:hAnsi="Arial" w:cs="Arial"/>
                <w:sz w:val="22"/>
                <w:szCs w:val="22"/>
              </w:rPr>
            </w:pPr>
            <w:r w:rsidRPr="000054B9">
              <w:rPr>
                <w:rFonts w:ascii="Arial" w:hAnsi="Arial" w:cs="Arial"/>
                <w:sz w:val="22"/>
                <w:szCs w:val="22"/>
              </w:rPr>
              <w:t>Intervención o factor(es) o evento(s) de interés</w:t>
            </w:r>
          </w:p>
        </w:tc>
        <w:tc>
          <w:tcPr>
            <w:tcW w:w="6481" w:type="dxa"/>
            <w:hideMark/>
          </w:tcPr>
          <w:p w:rsidR="00A23394" w:rsidRPr="000054B9" w:rsidRDefault="00A23394" w:rsidP="000054B9">
            <w:pPr>
              <w:pStyle w:val="NormalWeb"/>
              <w:rPr>
                <w:rFonts w:ascii="Arial" w:hAnsi="Arial" w:cs="Arial"/>
                <w:sz w:val="22"/>
                <w:szCs w:val="22"/>
              </w:rPr>
            </w:pPr>
            <w:r w:rsidRPr="000054B9">
              <w:rPr>
                <w:rFonts w:ascii="Arial" w:hAnsi="Arial" w:cs="Arial"/>
                <w:sz w:val="22"/>
                <w:szCs w:val="22"/>
              </w:rPr>
              <w:t>Uso de eritropoyetina subcutánea durante la hemodiálisis y diálisis peritoneal, dosis  4000 unidades cada semana.</w:t>
            </w:r>
          </w:p>
        </w:tc>
      </w:tr>
      <w:tr w:rsidR="00A23394" w:rsidRPr="000054B9" w:rsidTr="00A23394">
        <w:trPr>
          <w:trHeight w:val="1339"/>
        </w:trPr>
        <w:tc>
          <w:tcPr>
            <w:tcW w:w="2547" w:type="dxa"/>
            <w:hideMark/>
          </w:tcPr>
          <w:p w:rsidR="00A23394" w:rsidRPr="000054B9" w:rsidRDefault="00A23394" w:rsidP="000054B9">
            <w:pPr>
              <w:pStyle w:val="NormalWeb"/>
              <w:rPr>
                <w:rFonts w:ascii="Arial" w:hAnsi="Arial" w:cs="Arial"/>
                <w:sz w:val="22"/>
                <w:szCs w:val="22"/>
              </w:rPr>
            </w:pPr>
            <w:r w:rsidRPr="000054B9">
              <w:rPr>
                <w:rFonts w:ascii="Arial" w:hAnsi="Arial" w:cs="Arial"/>
                <w:sz w:val="22"/>
                <w:szCs w:val="22"/>
              </w:rPr>
              <w:t>Comparación en mismos términos del factor o evento de interés</w:t>
            </w:r>
          </w:p>
        </w:tc>
        <w:tc>
          <w:tcPr>
            <w:tcW w:w="6481" w:type="dxa"/>
            <w:hideMark/>
          </w:tcPr>
          <w:p w:rsidR="000054B9" w:rsidRPr="000054B9" w:rsidRDefault="00A23394" w:rsidP="000054B9">
            <w:pPr>
              <w:pStyle w:val="NormalWeb"/>
              <w:rPr>
                <w:rFonts w:ascii="Arial" w:hAnsi="Arial" w:cs="Arial"/>
                <w:sz w:val="22"/>
                <w:szCs w:val="22"/>
              </w:rPr>
            </w:pPr>
            <w:r w:rsidRPr="000054B9">
              <w:rPr>
                <w:rFonts w:ascii="Arial" w:hAnsi="Arial" w:cs="Arial"/>
                <w:sz w:val="22"/>
                <w:szCs w:val="22"/>
              </w:rPr>
              <w:t>Comparación de parámetro hemáticos iniciales y posteriores, evaluados a todos los pacientes del programa de diálisis y hemodiálisis</w:t>
            </w:r>
          </w:p>
          <w:p w:rsidR="00A23394" w:rsidRPr="000054B9" w:rsidRDefault="00A23394" w:rsidP="000054B9">
            <w:pPr>
              <w:pStyle w:val="NormalWeb"/>
              <w:rPr>
                <w:rFonts w:ascii="Arial" w:hAnsi="Arial" w:cs="Arial"/>
                <w:sz w:val="22"/>
                <w:szCs w:val="22"/>
              </w:rPr>
            </w:pPr>
          </w:p>
        </w:tc>
      </w:tr>
      <w:tr w:rsidR="00A23394" w:rsidRPr="000054B9" w:rsidTr="00A23394">
        <w:trPr>
          <w:trHeight w:val="70"/>
        </w:trPr>
        <w:tc>
          <w:tcPr>
            <w:tcW w:w="2547" w:type="dxa"/>
            <w:hideMark/>
          </w:tcPr>
          <w:p w:rsidR="00A23394" w:rsidRPr="000054B9" w:rsidRDefault="00A23394" w:rsidP="008040B0">
            <w:pPr>
              <w:pStyle w:val="NormalWeb"/>
              <w:rPr>
                <w:rFonts w:ascii="Arial" w:hAnsi="Arial" w:cs="Arial"/>
                <w:sz w:val="22"/>
                <w:szCs w:val="22"/>
              </w:rPr>
            </w:pPr>
            <w:r w:rsidRPr="000054B9">
              <w:rPr>
                <w:rFonts w:ascii="Arial" w:hAnsi="Arial" w:cs="Arial"/>
                <w:sz w:val="22"/>
                <w:szCs w:val="22"/>
              </w:rPr>
              <w:t>Resultado medible de lo que se espera obtener</w:t>
            </w:r>
          </w:p>
        </w:tc>
        <w:tc>
          <w:tcPr>
            <w:tcW w:w="6481" w:type="dxa"/>
            <w:hideMark/>
          </w:tcPr>
          <w:p w:rsidR="00A23394" w:rsidRPr="000054B9" w:rsidRDefault="00A23394" w:rsidP="000054B9">
            <w:pPr>
              <w:pStyle w:val="NormalWeb"/>
              <w:rPr>
                <w:rFonts w:ascii="Arial" w:hAnsi="Arial" w:cs="Arial"/>
                <w:sz w:val="22"/>
                <w:szCs w:val="22"/>
              </w:rPr>
            </w:pPr>
            <w:r w:rsidRPr="000054B9">
              <w:rPr>
                <w:rFonts w:ascii="Arial" w:hAnsi="Arial" w:cs="Arial"/>
                <w:sz w:val="22"/>
                <w:szCs w:val="22"/>
              </w:rPr>
              <w:t>Niveles adecuados de hemoglobin</w:t>
            </w:r>
            <w:r w:rsidR="00943DE0" w:rsidRPr="000054B9">
              <w:rPr>
                <w:rFonts w:ascii="Arial" w:hAnsi="Arial" w:cs="Arial"/>
                <w:sz w:val="22"/>
                <w:szCs w:val="22"/>
              </w:rPr>
              <w:t>a en pacientes con insuficiencia</w:t>
            </w:r>
            <w:r w:rsidRPr="000054B9">
              <w:rPr>
                <w:rFonts w:ascii="Arial" w:hAnsi="Arial" w:cs="Arial"/>
                <w:sz w:val="22"/>
                <w:szCs w:val="22"/>
              </w:rPr>
              <w:t xml:space="preserve"> renal crónica, durante el uso de </w:t>
            </w:r>
            <w:proofErr w:type="spellStart"/>
            <w:r w:rsidRPr="000054B9">
              <w:rPr>
                <w:rFonts w:ascii="Arial" w:hAnsi="Arial" w:cs="Arial"/>
                <w:sz w:val="22"/>
                <w:szCs w:val="22"/>
              </w:rPr>
              <w:t>EPO</w:t>
            </w:r>
            <w:r w:rsidR="00FC0124" w:rsidRPr="000054B9">
              <w:rPr>
                <w:rFonts w:ascii="Arial" w:hAnsi="Arial" w:cs="Arial"/>
                <w:sz w:val="22"/>
                <w:szCs w:val="22"/>
              </w:rPr>
              <w:t>r</w:t>
            </w:r>
            <w:r w:rsidRPr="000054B9">
              <w:rPr>
                <w:rFonts w:ascii="Arial" w:hAnsi="Arial" w:cs="Arial"/>
                <w:sz w:val="22"/>
                <w:szCs w:val="22"/>
              </w:rPr>
              <w:t>H</w:t>
            </w:r>
            <w:r w:rsidR="00FC0124" w:rsidRPr="000054B9">
              <w:rPr>
                <w:rFonts w:ascii="Arial" w:hAnsi="Arial" w:cs="Arial"/>
                <w:sz w:val="22"/>
                <w:szCs w:val="22"/>
              </w:rPr>
              <w:t>u</w:t>
            </w:r>
            <w:proofErr w:type="spellEnd"/>
            <w:r w:rsidRPr="000054B9">
              <w:rPr>
                <w:rFonts w:ascii="Arial" w:hAnsi="Arial" w:cs="Arial"/>
                <w:sz w:val="22"/>
                <w:szCs w:val="22"/>
              </w:rPr>
              <w:t xml:space="preserve"> en el periodo de 3 años.</w:t>
            </w:r>
          </w:p>
        </w:tc>
      </w:tr>
    </w:tbl>
    <w:p w:rsidR="000054B9" w:rsidRPr="005D1862" w:rsidRDefault="000054B9" w:rsidP="005D1862">
      <w:pPr>
        <w:jc w:val="both"/>
        <w:rPr>
          <w:rFonts w:ascii="Arial" w:hAnsi="Arial" w:cs="Arial"/>
          <w:b/>
          <w:sz w:val="24"/>
          <w:szCs w:val="24"/>
        </w:rPr>
      </w:pPr>
    </w:p>
    <w:p w:rsidR="000054B9" w:rsidRDefault="000054B9" w:rsidP="008C465F">
      <w:pPr>
        <w:pStyle w:val="Prrafodelista"/>
        <w:jc w:val="both"/>
        <w:rPr>
          <w:rFonts w:ascii="Arial" w:hAnsi="Arial" w:cs="Arial"/>
          <w:b/>
          <w:sz w:val="24"/>
          <w:szCs w:val="24"/>
        </w:rPr>
      </w:pPr>
    </w:p>
    <w:p w:rsidR="00AA18FE" w:rsidRDefault="00AA18FE" w:rsidP="00546260">
      <w:pPr>
        <w:ind w:firstLine="708"/>
        <w:jc w:val="both"/>
        <w:rPr>
          <w:rFonts w:ascii="Arial" w:hAnsi="Arial" w:cs="Arial"/>
          <w:b/>
          <w:sz w:val="24"/>
          <w:szCs w:val="24"/>
        </w:rPr>
      </w:pPr>
    </w:p>
    <w:p w:rsidR="002E6D30" w:rsidRPr="00546260" w:rsidRDefault="002E6D30" w:rsidP="00546260">
      <w:pPr>
        <w:ind w:firstLine="708"/>
        <w:jc w:val="both"/>
        <w:rPr>
          <w:rFonts w:ascii="Arial" w:hAnsi="Arial" w:cs="Arial"/>
          <w:b/>
          <w:sz w:val="24"/>
          <w:szCs w:val="24"/>
        </w:rPr>
      </w:pPr>
      <w:r w:rsidRPr="00546260">
        <w:rPr>
          <w:rFonts w:ascii="Arial" w:hAnsi="Arial" w:cs="Arial"/>
          <w:b/>
          <w:sz w:val="24"/>
          <w:szCs w:val="24"/>
        </w:rPr>
        <w:lastRenderedPageBreak/>
        <w:t>PREGUNTA DE INVESTIGACION ESTRUCTURADA:</w:t>
      </w:r>
    </w:p>
    <w:p w:rsidR="002E6D30" w:rsidRDefault="002E6D30" w:rsidP="008C465F">
      <w:pPr>
        <w:pStyle w:val="Prrafodelista"/>
        <w:jc w:val="both"/>
        <w:rPr>
          <w:rFonts w:ascii="Arial" w:hAnsi="Arial" w:cs="Arial"/>
          <w:b/>
          <w:sz w:val="24"/>
          <w:szCs w:val="24"/>
        </w:rPr>
      </w:pPr>
    </w:p>
    <w:p w:rsidR="002E6D30" w:rsidRDefault="00902953" w:rsidP="00324A86">
      <w:pPr>
        <w:pStyle w:val="Prrafodelista"/>
        <w:jc w:val="both"/>
        <w:rPr>
          <w:rFonts w:ascii="Arial" w:hAnsi="Arial" w:cs="Arial"/>
          <w:sz w:val="24"/>
          <w:szCs w:val="24"/>
        </w:rPr>
      </w:pPr>
      <w:r>
        <w:rPr>
          <w:rFonts w:ascii="Arial" w:hAnsi="Arial" w:cs="Arial"/>
          <w:sz w:val="24"/>
          <w:szCs w:val="24"/>
        </w:rPr>
        <w:t>¿Cuál es la experiencia de</w:t>
      </w:r>
      <w:r w:rsidR="006F1D4B">
        <w:rPr>
          <w:rFonts w:ascii="Arial" w:hAnsi="Arial" w:cs="Arial"/>
          <w:sz w:val="24"/>
          <w:szCs w:val="24"/>
        </w:rPr>
        <w:t>l uso de</w:t>
      </w:r>
      <w:r w:rsidR="002E6D30">
        <w:rPr>
          <w:rFonts w:ascii="Arial" w:hAnsi="Arial" w:cs="Arial"/>
          <w:sz w:val="24"/>
          <w:szCs w:val="24"/>
        </w:rPr>
        <w:t xml:space="preserve"> eritropoyetina recombinante humana en niños con </w:t>
      </w:r>
      <w:r w:rsidR="00963D29">
        <w:rPr>
          <w:rFonts w:ascii="Arial" w:hAnsi="Arial" w:cs="Arial"/>
          <w:sz w:val="24"/>
          <w:szCs w:val="24"/>
        </w:rPr>
        <w:t>insuficiencia</w:t>
      </w:r>
      <w:r w:rsidR="002E6D30">
        <w:rPr>
          <w:rFonts w:ascii="Arial" w:hAnsi="Arial" w:cs="Arial"/>
          <w:sz w:val="24"/>
          <w:szCs w:val="24"/>
        </w:rPr>
        <w:t xml:space="preserve"> renal crónica del departamento de nefrología del Hospital Nacional de Niños Benjamín Bloom en el periodo de 3 años (2009-2011)?</w:t>
      </w:r>
    </w:p>
    <w:p w:rsidR="002E6D30" w:rsidRDefault="002E6D30" w:rsidP="00324A86">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Pr="000054B9" w:rsidRDefault="002E6D30" w:rsidP="000054B9">
      <w:pPr>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2E6D30" w:rsidRDefault="002E6D30" w:rsidP="008C465F">
      <w:pPr>
        <w:pStyle w:val="Prrafodelista"/>
        <w:jc w:val="both"/>
        <w:rPr>
          <w:rFonts w:ascii="Arial" w:hAnsi="Arial" w:cs="Arial"/>
          <w:sz w:val="24"/>
          <w:szCs w:val="24"/>
        </w:rPr>
      </w:pPr>
    </w:p>
    <w:p w:rsidR="00AA18FE" w:rsidRDefault="00AA18FE" w:rsidP="008C465F">
      <w:pPr>
        <w:pStyle w:val="Prrafodelista"/>
        <w:jc w:val="both"/>
        <w:rPr>
          <w:rFonts w:ascii="Arial" w:hAnsi="Arial" w:cs="Arial"/>
          <w:sz w:val="24"/>
          <w:szCs w:val="24"/>
        </w:rPr>
      </w:pPr>
    </w:p>
    <w:p w:rsidR="00AA18FE" w:rsidRDefault="00AA18FE" w:rsidP="008C465F">
      <w:pPr>
        <w:pStyle w:val="Prrafodelista"/>
        <w:jc w:val="both"/>
        <w:rPr>
          <w:rFonts w:ascii="Arial" w:hAnsi="Arial" w:cs="Arial"/>
          <w:sz w:val="24"/>
          <w:szCs w:val="24"/>
        </w:rPr>
      </w:pPr>
    </w:p>
    <w:p w:rsidR="00AA18FE" w:rsidRDefault="00AA18FE" w:rsidP="008C465F">
      <w:pPr>
        <w:pStyle w:val="Prrafodelista"/>
        <w:jc w:val="both"/>
        <w:rPr>
          <w:rFonts w:ascii="Arial" w:hAnsi="Arial" w:cs="Arial"/>
          <w:sz w:val="24"/>
          <w:szCs w:val="24"/>
        </w:rPr>
      </w:pPr>
    </w:p>
    <w:p w:rsidR="002E6D30" w:rsidRPr="00A338BA" w:rsidRDefault="002E6D30" w:rsidP="00A338BA">
      <w:pPr>
        <w:jc w:val="both"/>
        <w:rPr>
          <w:rFonts w:ascii="Arial" w:hAnsi="Arial" w:cs="Arial"/>
          <w:sz w:val="24"/>
          <w:szCs w:val="24"/>
        </w:rPr>
      </w:pPr>
    </w:p>
    <w:p w:rsidR="002E6D30" w:rsidRPr="00546260" w:rsidRDefault="00B92822" w:rsidP="00546260">
      <w:pPr>
        <w:jc w:val="both"/>
        <w:rPr>
          <w:rFonts w:ascii="Arial" w:hAnsi="Arial" w:cs="Arial"/>
          <w:sz w:val="24"/>
          <w:szCs w:val="24"/>
        </w:rPr>
      </w:pPr>
      <w:r w:rsidRPr="00546260">
        <w:rPr>
          <w:rFonts w:ascii="Arial" w:hAnsi="Arial" w:cs="Arial"/>
          <w:b/>
          <w:sz w:val="24"/>
          <w:szCs w:val="24"/>
        </w:rPr>
        <w:lastRenderedPageBreak/>
        <w:t xml:space="preserve">V. </w:t>
      </w:r>
      <w:r w:rsidR="002E6D30" w:rsidRPr="00546260">
        <w:rPr>
          <w:rFonts w:ascii="Arial" w:hAnsi="Arial" w:cs="Arial"/>
          <w:b/>
          <w:sz w:val="24"/>
          <w:szCs w:val="24"/>
        </w:rPr>
        <w:t>DISEÑO METODOLOGICO:</w:t>
      </w:r>
    </w:p>
    <w:p w:rsidR="002E6D30" w:rsidRDefault="002E6D30" w:rsidP="008C465F">
      <w:pPr>
        <w:pStyle w:val="Prrafodelista"/>
        <w:jc w:val="both"/>
        <w:rPr>
          <w:rFonts w:ascii="Arial" w:hAnsi="Arial" w:cs="Arial"/>
          <w:sz w:val="24"/>
          <w:szCs w:val="24"/>
        </w:rPr>
      </w:pPr>
    </w:p>
    <w:p w:rsidR="002E6D30" w:rsidRPr="00A22BF3" w:rsidRDefault="002E6D30" w:rsidP="008C465F">
      <w:pPr>
        <w:spacing w:line="360" w:lineRule="auto"/>
        <w:jc w:val="both"/>
        <w:rPr>
          <w:rFonts w:ascii="Arial" w:eastAsia="Calibri" w:hAnsi="Arial" w:cs="Arial"/>
          <w:b/>
          <w:color w:val="000000"/>
          <w:sz w:val="24"/>
          <w:szCs w:val="24"/>
          <w:u w:val="single"/>
        </w:rPr>
      </w:pPr>
      <w:r w:rsidRPr="00A22BF3">
        <w:rPr>
          <w:rFonts w:ascii="Arial" w:eastAsia="Calibri" w:hAnsi="Arial" w:cs="Arial"/>
          <w:b/>
          <w:color w:val="000000"/>
          <w:sz w:val="24"/>
          <w:szCs w:val="24"/>
          <w:u w:val="single"/>
        </w:rPr>
        <w:t xml:space="preserve">Diseño de estudio: </w:t>
      </w:r>
    </w:p>
    <w:p w:rsidR="002E6D30" w:rsidRDefault="002E6D30" w:rsidP="00324A86">
      <w:pPr>
        <w:jc w:val="both"/>
        <w:rPr>
          <w:rFonts w:ascii="Arial" w:eastAsia="Calibri" w:hAnsi="Arial" w:cs="Arial"/>
          <w:color w:val="000000"/>
          <w:sz w:val="24"/>
          <w:szCs w:val="24"/>
        </w:rPr>
      </w:pPr>
      <w:r w:rsidRPr="00A22BF3">
        <w:rPr>
          <w:rFonts w:ascii="Arial" w:eastAsia="Calibri" w:hAnsi="Arial" w:cs="Arial"/>
          <w:color w:val="000000"/>
          <w:sz w:val="24"/>
          <w:szCs w:val="24"/>
        </w:rPr>
        <w:t>Siguiendo los consiguientes criterios se</w:t>
      </w:r>
      <w:r>
        <w:rPr>
          <w:rFonts w:ascii="Arial" w:eastAsia="Calibri" w:hAnsi="Arial" w:cs="Arial"/>
          <w:color w:val="000000"/>
          <w:sz w:val="24"/>
          <w:szCs w:val="24"/>
        </w:rPr>
        <w:t xml:space="preserve">  realizó un estudio de tipo </w:t>
      </w:r>
      <w:r w:rsidRPr="00BC1F16">
        <w:rPr>
          <w:rFonts w:ascii="Arial" w:eastAsia="Calibri" w:hAnsi="Arial" w:cs="Arial"/>
          <w:b/>
          <w:color w:val="000000"/>
          <w:sz w:val="24"/>
          <w:szCs w:val="24"/>
        </w:rPr>
        <w:t>Descriptivo</w:t>
      </w:r>
      <w:r>
        <w:rPr>
          <w:rFonts w:ascii="Arial" w:eastAsia="Calibri" w:hAnsi="Arial" w:cs="Arial"/>
          <w:color w:val="000000"/>
          <w:sz w:val="24"/>
          <w:szCs w:val="24"/>
        </w:rPr>
        <w:t xml:space="preserve"> ya que se pretendía evaluar el uso de la experiencia de la eritropoyetina humana recombi</w:t>
      </w:r>
      <w:r w:rsidR="00D62DC0">
        <w:rPr>
          <w:rFonts w:ascii="Arial" w:eastAsia="Calibri" w:hAnsi="Arial" w:cs="Arial"/>
          <w:color w:val="000000"/>
          <w:sz w:val="24"/>
          <w:szCs w:val="24"/>
        </w:rPr>
        <w:t>nante en niños con enfermedad</w:t>
      </w:r>
      <w:r>
        <w:rPr>
          <w:rFonts w:ascii="Arial" w:eastAsia="Calibri" w:hAnsi="Arial" w:cs="Arial"/>
          <w:color w:val="000000"/>
          <w:sz w:val="24"/>
          <w:szCs w:val="24"/>
        </w:rPr>
        <w:t xml:space="preserve"> renal crónica</w:t>
      </w:r>
      <w:r w:rsidR="00D62DC0">
        <w:rPr>
          <w:rFonts w:ascii="Arial" w:eastAsia="Calibri" w:hAnsi="Arial" w:cs="Arial"/>
          <w:color w:val="000000"/>
          <w:sz w:val="24"/>
          <w:szCs w:val="24"/>
        </w:rPr>
        <w:t xml:space="preserve"> estadio 5D</w:t>
      </w:r>
      <w:r>
        <w:rPr>
          <w:rFonts w:ascii="Arial" w:eastAsia="Calibri" w:hAnsi="Arial" w:cs="Arial"/>
          <w:color w:val="000000"/>
          <w:sz w:val="24"/>
          <w:szCs w:val="24"/>
        </w:rPr>
        <w:t xml:space="preserve"> del programa de diálisis y hemodiálisis, </w:t>
      </w:r>
      <w:r w:rsidRPr="00BC1F16">
        <w:rPr>
          <w:rFonts w:ascii="Arial" w:eastAsia="Calibri" w:hAnsi="Arial" w:cs="Arial"/>
          <w:b/>
          <w:color w:val="000000"/>
          <w:sz w:val="24"/>
          <w:szCs w:val="24"/>
        </w:rPr>
        <w:t>Transversal</w:t>
      </w:r>
      <w:r>
        <w:rPr>
          <w:rFonts w:ascii="Arial" w:eastAsia="Calibri" w:hAnsi="Arial" w:cs="Arial"/>
          <w:color w:val="000000"/>
          <w:sz w:val="24"/>
          <w:szCs w:val="24"/>
        </w:rPr>
        <w:t xml:space="preserve">, pues toda la información se recopilo en un solo momento y lo más simultáneamente posible. </w:t>
      </w:r>
      <w:r w:rsidRPr="00BC1F16">
        <w:rPr>
          <w:rFonts w:ascii="Arial" w:eastAsia="Calibri" w:hAnsi="Arial" w:cs="Arial"/>
          <w:b/>
          <w:color w:val="000000"/>
          <w:sz w:val="24"/>
          <w:szCs w:val="24"/>
        </w:rPr>
        <w:t>Observacional,</w:t>
      </w:r>
      <w:r>
        <w:rPr>
          <w:rFonts w:ascii="Arial" w:eastAsia="Calibri" w:hAnsi="Arial" w:cs="Arial"/>
          <w:color w:val="000000"/>
          <w:sz w:val="24"/>
          <w:szCs w:val="24"/>
        </w:rPr>
        <w:t xml:space="preserve"> ya que no se reali</w:t>
      </w:r>
      <w:r w:rsidR="00A338BA">
        <w:rPr>
          <w:rFonts w:ascii="Arial" w:eastAsia="Calibri" w:hAnsi="Arial" w:cs="Arial"/>
          <w:color w:val="000000"/>
          <w:sz w:val="24"/>
          <w:szCs w:val="24"/>
        </w:rPr>
        <w:t>zó ninguna acción, ni interacci</w:t>
      </w:r>
      <w:r w:rsidR="00812BA7">
        <w:rPr>
          <w:rFonts w:ascii="Arial" w:eastAsia="Calibri" w:hAnsi="Arial" w:cs="Arial"/>
          <w:color w:val="000000"/>
          <w:sz w:val="24"/>
          <w:szCs w:val="24"/>
        </w:rPr>
        <w:t>ó</w:t>
      </w:r>
      <w:r>
        <w:rPr>
          <w:rFonts w:ascii="Arial" w:eastAsia="Calibri" w:hAnsi="Arial" w:cs="Arial"/>
          <w:color w:val="000000"/>
          <w:sz w:val="24"/>
          <w:szCs w:val="24"/>
        </w:rPr>
        <w:t xml:space="preserve">n con el paciente, </w:t>
      </w:r>
      <w:r w:rsidRPr="00A55AA0">
        <w:rPr>
          <w:rFonts w:ascii="Arial" w:eastAsia="Calibri" w:hAnsi="Arial" w:cs="Arial"/>
          <w:b/>
          <w:color w:val="000000"/>
          <w:sz w:val="24"/>
          <w:szCs w:val="24"/>
        </w:rPr>
        <w:t>Retrospectivo</w:t>
      </w:r>
      <w:r w:rsidRPr="00BC1F16">
        <w:rPr>
          <w:rFonts w:ascii="Arial" w:eastAsia="Calibri" w:hAnsi="Arial" w:cs="Arial"/>
          <w:b/>
          <w:color w:val="000000"/>
          <w:sz w:val="24"/>
          <w:szCs w:val="24"/>
        </w:rPr>
        <w:t>,</w:t>
      </w:r>
      <w:r>
        <w:rPr>
          <w:rFonts w:ascii="Arial" w:eastAsia="Calibri" w:hAnsi="Arial" w:cs="Arial"/>
          <w:color w:val="000000"/>
          <w:sz w:val="24"/>
          <w:szCs w:val="24"/>
        </w:rPr>
        <w:t xml:space="preserve"> ya que se analizaron expedientes de pacientes que recibieron eritropoyetina recombinante humana en el programa de diálisis y hemodiálisis del departamento de nefrología del Hospital Benjamín Bloom.</w:t>
      </w:r>
    </w:p>
    <w:p w:rsidR="002E6D30" w:rsidRDefault="002E6D30" w:rsidP="00812BA7">
      <w:pPr>
        <w:spacing w:line="360" w:lineRule="auto"/>
        <w:jc w:val="right"/>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612C3B" w:rsidRDefault="002E6D30" w:rsidP="00612C3B">
      <w:pPr>
        <w:spacing w:line="360" w:lineRule="auto"/>
        <w:jc w:val="both"/>
        <w:rPr>
          <w:rFonts w:ascii="Arial" w:eastAsia="Calibri" w:hAnsi="Arial" w:cs="Arial"/>
          <w:b/>
          <w:color w:val="000000"/>
          <w:sz w:val="24"/>
          <w:szCs w:val="24"/>
        </w:rPr>
      </w:pPr>
      <w:r w:rsidRPr="00AB136F">
        <w:rPr>
          <w:rFonts w:ascii="Arial" w:eastAsia="Calibri" w:hAnsi="Arial" w:cs="Arial"/>
          <w:b/>
          <w:color w:val="000000"/>
          <w:sz w:val="24"/>
          <w:szCs w:val="24"/>
        </w:rPr>
        <w:t xml:space="preserve"> Población de estudio:</w:t>
      </w:r>
    </w:p>
    <w:p w:rsidR="002E6D30" w:rsidRPr="00612C3B" w:rsidRDefault="00594E00" w:rsidP="00612C3B">
      <w:pPr>
        <w:spacing w:line="360" w:lineRule="auto"/>
        <w:jc w:val="both"/>
        <w:rPr>
          <w:rFonts w:ascii="Arial" w:eastAsia="Calibri" w:hAnsi="Arial" w:cs="Arial"/>
          <w:b/>
          <w:color w:val="000000"/>
          <w:sz w:val="24"/>
          <w:szCs w:val="24"/>
        </w:rPr>
      </w:pPr>
      <w:r>
        <w:rPr>
          <w:rFonts w:ascii="Arial" w:eastAsia="Calibri" w:hAnsi="Arial" w:cs="Arial"/>
          <w:color w:val="000000"/>
          <w:sz w:val="24"/>
          <w:szCs w:val="24"/>
        </w:rPr>
        <w:t>Pacientes</w:t>
      </w:r>
      <w:r w:rsidR="002E6D30">
        <w:rPr>
          <w:rFonts w:ascii="Arial" w:eastAsia="Calibri" w:hAnsi="Arial" w:cs="Arial"/>
          <w:color w:val="000000"/>
          <w:sz w:val="24"/>
          <w:szCs w:val="24"/>
        </w:rPr>
        <w:t xml:space="preserve"> </w:t>
      </w:r>
      <w:r w:rsidR="00943DE0">
        <w:rPr>
          <w:rFonts w:ascii="Arial" w:eastAsia="Calibri" w:hAnsi="Arial" w:cs="Arial"/>
          <w:color w:val="000000"/>
          <w:sz w:val="24"/>
          <w:szCs w:val="24"/>
        </w:rPr>
        <w:t>con diagnóstico de insuficiencia</w:t>
      </w:r>
      <w:r w:rsidR="002E6D30">
        <w:rPr>
          <w:rFonts w:ascii="Arial" w:eastAsia="Calibri" w:hAnsi="Arial" w:cs="Arial"/>
          <w:color w:val="000000"/>
          <w:sz w:val="24"/>
          <w:szCs w:val="24"/>
        </w:rPr>
        <w:t xml:space="preserve"> renal </w:t>
      </w:r>
      <w:r w:rsidR="003D0AAB">
        <w:rPr>
          <w:rFonts w:ascii="Arial" w:eastAsia="Calibri" w:hAnsi="Arial" w:cs="Arial"/>
          <w:color w:val="000000"/>
          <w:sz w:val="24"/>
          <w:szCs w:val="24"/>
        </w:rPr>
        <w:t>crónica,</w:t>
      </w:r>
      <w:r w:rsidR="002E6D30">
        <w:rPr>
          <w:rFonts w:ascii="Arial" w:eastAsia="Calibri" w:hAnsi="Arial" w:cs="Arial"/>
          <w:color w:val="000000"/>
          <w:sz w:val="24"/>
          <w:szCs w:val="24"/>
        </w:rPr>
        <w:t xml:space="preserve"> que se encuentran dentro del programa de diálisis y hemodiálisis y que han recibido eritropoyetina recombinante humana, del departamento de nefrología entre las edades de 0 a 18 años, en un periodo comprendido desde enero del 2009 hasta enero del 2011. </w:t>
      </w:r>
    </w:p>
    <w:p w:rsidR="002E6D30" w:rsidRDefault="002E6D30" w:rsidP="008C465F">
      <w:pPr>
        <w:spacing w:line="360" w:lineRule="auto"/>
        <w:jc w:val="both"/>
        <w:rPr>
          <w:rFonts w:ascii="Arial" w:eastAsia="Calibri" w:hAnsi="Arial" w:cs="Arial"/>
          <w:color w:val="000000"/>
          <w:sz w:val="24"/>
          <w:szCs w:val="24"/>
        </w:rPr>
      </w:pPr>
    </w:p>
    <w:p w:rsidR="00AA18FE" w:rsidRDefault="00AA18FE" w:rsidP="008C465F">
      <w:pPr>
        <w:spacing w:line="360" w:lineRule="auto"/>
        <w:jc w:val="both"/>
        <w:rPr>
          <w:rFonts w:ascii="Arial" w:eastAsia="Calibri" w:hAnsi="Arial" w:cs="Arial"/>
          <w:color w:val="000000"/>
          <w:sz w:val="24"/>
          <w:szCs w:val="24"/>
        </w:rPr>
      </w:pPr>
    </w:p>
    <w:p w:rsidR="00523866" w:rsidRDefault="00523866" w:rsidP="008C465F">
      <w:pPr>
        <w:spacing w:line="360" w:lineRule="auto"/>
        <w:jc w:val="both"/>
        <w:rPr>
          <w:rFonts w:ascii="Arial" w:eastAsia="Calibri" w:hAnsi="Arial" w:cs="Arial"/>
          <w:color w:val="000000"/>
          <w:sz w:val="24"/>
          <w:szCs w:val="24"/>
        </w:rPr>
      </w:pPr>
    </w:p>
    <w:p w:rsidR="00523866" w:rsidRDefault="00523866" w:rsidP="008C465F">
      <w:pPr>
        <w:spacing w:line="360" w:lineRule="auto"/>
        <w:jc w:val="both"/>
        <w:rPr>
          <w:rFonts w:ascii="Arial" w:eastAsia="Calibri" w:hAnsi="Arial" w:cs="Arial"/>
          <w:color w:val="000000"/>
          <w:sz w:val="24"/>
          <w:szCs w:val="24"/>
        </w:rPr>
      </w:pPr>
    </w:p>
    <w:p w:rsidR="00523866" w:rsidRDefault="00523866"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8040B0" w:rsidRDefault="008040B0" w:rsidP="008C465F">
      <w:pPr>
        <w:spacing w:line="360" w:lineRule="auto"/>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r w:rsidRPr="00DB5A12">
        <w:rPr>
          <w:rFonts w:ascii="Arial" w:eastAsia="Calibri" w:hAnsi="Arial" w:cs="Arial"/>
          <w:b/>
          <w:color w:val="000000"/>
          <w:sz w:val="24"/>
          <w:szCs w:val="24"/>
        </w:rPr>
        <w:lastRenderedPageBreak/>
        <w:t>Población Accesible:</w:t>
      </w:r>
      <w:r>
        <w:rPr>
          <w:rFonts w:ascii="Arial" w:eastAsia="Calibri" w:hAnsi="Arial" w:cs="Arial"/>
          <w:b/>
          <w:color w:val="000000"/>
          <w:sz w:val="24"/>
          <w:szCs w:val="24"/>
        </w:rPr>
        <w:t xml:space="preserve"> </w:t>
      </w:r>
      <w:r w:rsidR="005137CD">
        <w:rPr>
          <w:rFonts w:ascii="Arial" w:eastAsia="Calibri" w:hAnsi="Arial" w:cs="Arial"/>
          <w:color w:val="000000"/>
          <w:sz w:val="24"/>
          <w:szCs w:val="24"/>
        </w:rPr>
        <w:t xml:space="preserve">Se </w:t>
      </w:r>
      <w:r w:rsidR="00952290">
        <w:rPr>
          <w:rFonts w:ascii="Arial" w:eastAsia="Calibri" w:hAnsi="Arial" w:cs="Arial"/>
          <w:color w:val="000000"/>
          <w:sz w:val="24"/>
          <w:szCs w:val="24"/>
        </w:rPr>
        <w:t>estudió</w:t>
      </w:r>
      <w:r w:rsidR="009B6345">
        <w:rPr>
          <w:rFonts w:ascii="Arial" w:eastAsia="Calibri" w:hAnsi="Arial" w:cs="Arial"/>
          <w:color w:val="000000"/>
          <w:sz w:val="24"/>
          <w:szCs w:val="24"/>
        </w:rPr>
        <w:t xml:space="preserve"> a</w:t>
      </w:r>
      <w:r>
        <w:rPr>
          <w:rFonts w:ascii="Arial" w:eastAsia="Calibri" w:hAnsi="Arial" w:cs="Arial"/>
          <w:color w:val="000000"/>
          <w:sz w:val="24"/>
          <w:szCs w:val="24"/>
        </w:rPr>
        <w:t xml:space="preserve"> 60 pacientes </w:t>
      </w:r>
      <w:r w:rsidR="00400966">
        <w:rPr>
          <w:rFonts w:ascii="Arial" w:eastAsia="Calibri" w:hAnsi="Arial" w:cs="Arial"/>
          <w:color w:val="000000"/>
          <w:sz w:val="24"/>
          <w:szCs w:val="24"/>
        </w:rPr>
        <w:t xml:space="preserve">con diagnóstico de </w:t>
      </w:r>
      <w:r w:rsidR="00952290">
        <w:rPr>
          <w:rFonts w:ascii="Arial" w:eastAsia="Calibri" w:hAnsi="Arial" w:cs="Arial"/>
          <w:color w:val="000000"/>
          <w:sz w:val="24"/>
          <w:szCs w:val="24"/>
        </w:rPr>
        <w:t>enfermedad</w:t>
      </w:r>
      <w:r>
        <w:rPr>
          <w:rFonts w:ascii="Arial" w:eastAsia="Calibri" w:hAnsi="Arial" w:cs="Arial"/>
          <w:color w:val="000000"/>
          <w:sz w:val="24"/>
          <w:szCs w:val="24"/>
        </w:rPr>
        <w:t xml:space="preserve"> renal crónica</w:t>
      </w:r>
      <w:r w:rsidR="00D62DC0">
        <w:rPr>
          <w:rFonts w:ascii="Arial" w:eastAsia="Calibri" w:hAnsi="Arial" w:cs="Arial"/>
          <w:color w:val="000000"/>
          <w:sz w:val="24"/>
          <w:szCs w:val="24"/>
        </w:rPr>
        <w:t xml:space="preserve"> estadio 5D</w:t>
      </w:r>
      <w:r>
        <w:rPr>
          <w:rFonts w:ascii="Arial" w:eastAsia="Calibri" w:hAnsi="Arial" w:cs="Arial"/>
          <w:color w:val="000000"/>
          <w:sz w:val="24"/>
          <w:szCs w:val="24"/>
        </w:rPr>
        <w:t>, entre las edades de 0 a 18 años  a partir del mes de enero del 2009 a enero 2011, que se encontraban en los programas de diá</w:t>
      </w:r>
      <w:r w:rsidR="00EF11F4">
        <w:rPr>
          <w:rFonts w:ascii="Arial" w:eastAsia="Calibri" w:hAnsi="Arial" w:cs="Arial"/>
          <w:color w:val="000000"/>
          <w:sz w:val="24"/>
          <w:szCs w:val="24"/>
        </w:rPr>
        <w:t>lisis peritoneal y hemodiálisis</w:t>
      </w:r>
      <w:r w:rsidR="009B6345">
        <w:rPr>
          <w:rFonts w:ascii="Arial" w:eastAsia="Calibri" w:hAnsi="Arial" w:cs="Arial"/>
          <w:color w:val="000000"/>
          <w:sz w:val="24"/>
          <w:szCs w:val="24"/>
        </w:rPr>
        <w:t>.</w:t>
      </w:r>
    </w:p>
    <w:p w:rsidR="002E6D30" w:rsidRDefault="002E6D30" w:rsidP="00324A86">
      <w:pPr>
        <w:jc w:val="both"/>
        <w:rPr>
          <w:rFonts w:ascii="Arial" w:eastAsia="Calibri" w:hAnsi="Arial" w:cs="Arial"/>
          <w:color w:val="000000"/>
          <w:sz w:val="24"/>
          <w:szCs w:val="24"/>
        </w:rPr>
      </w:pPr>
    </w:p>
    <w:p w:rsidR="002E6D30" w:rsidRPr="00E57FBF" w:rsidRDefault="002E6D30" w:rsidP="00324A86">
      <w:pPr>
        <w:jc w:val="both"/>
        <w:rPr>
          <w:rFonts w:ascii="Arial" w:eastAsia="Calibri" w:hAnsi="Arial" w:cs="Arial"/>
          <w:b/>
          <w:color w:val="000000"/>
          <w:sz w:val="24"/>
          <w:szCs w:val="24"/>
        </w:rPr>
      </w:pPr>
      <w:r w:rsidRPr="00E57FBF">
        <w:rPr>
          <w:rFonts w:ascii="Arial" w:eastAsia="Calibri" w:hAnsi="Arial" w:cs="Arial"/>
          <w:b/>
          <w:color w:val="000000"/>
          <w:sz w:val="24"/>
          <w:szCs w:val="24"/>
        </w:rPr>
        <w:t>Criterios para considerar a un paciente dentro de estudio (criterios de inclusión):</w:t>
      </w:r>
    </w:p>
    <w:p w:rsidR="002E6D30" w:rsidRDefault="000054B9" w:rsidP="00324A86">
      <w:pPr>
        <w:jc w:val="both"/>
        <w:rPr>
          <w:rFonts w:ascii="Arial" w:eastAsia="Calibri" w:hAnsi="Arial" w:cs="Arial"/>
          <w:color w:val="000000"/>
          <w:sz w:val="24"/>
          <w:szCs w:val="24"/>
        </w:rPr>
      </w:pPr>
      <w:r>
        <w:rPr>
          <w:rFonts w:ascii="Arial" w:eastAsia="Calibri" w:hAnsi="Arial" w:cs="Arial"/>
          <w:color w:val="000000"/>
          <w:sz w:val="24"/>
          <w:szCs w:val="24"/>
        </w:rPr>
        <w:t>-E</w:t>
      </w:r>
      <w:r w:rsidR="002E6D30">
        <w:rPr>
          <w:rFonts w:ascii="Arial" w:eastAsia="Calibri" w:hAnsi="Arial" w:cs="Arial"/>
          <w:color w:val="000000"/>
          <w:sz w:val="24"/>
          <w:szCs w:val="24"/>
        </w:rPr>
        <w:t>dad comprendida de 0 a 18 años</w:t>
      </w:r>
    </w:p>
    <w:p w:rsidR="002E6D30" w:rsidRDefault="000054B9" w:rsidP="00324A86">
      <w:pPr>
        <w:jc w:val="both"/>
        <w:rPr>
          <w:rFonts w:ascii="Arial" w:eastAsia="Calibri" w:hAnsi="Arial" w:cs="Arial"/>
          <w:color w:val="000000"/>
          <w:sz w:val="24"/>
          <w:szCs w:val="24"/>
        </w:rPr>
      </w:pPr>
      <w:r>
        <w:rPr>
          <w:rFonts w:ascii="Arial" w:eastAsia="Calibri" w:hAnsi="Arial" w:cs="Arial"/>
          <w:color w:val="000000"/>
          <w:sz w:val="24"/>
          <w:szCs w:val="24"/>
        </w:rPr>
        <w:t>-P</w:t>
      </w:r>
      <w:r w:rsidR="002E6D30">
        <w:rPr>
          <w:rFonts w:ascii="Arial" w:eastAsia="Calibri" w:hAnsi="Arial" w:cs="Arial"/>
          <w:color w:val="000000"/>
          <w:sz w:val="24"/>
          <w:szCs w:val="24"/>
        </w:rPr>
        <w:t>acientes que han recibido eritropoyetina recombinante humana</w:t>
      </w:r>
    </w:p>
    <w:p w:rsidR="002E6D30" w:rsidRDefault="000054B9" w:rsidP="00324A86">
      <w:pPr>
        <w:jc w:val="both"/>
        <w:rPr>
          <w:rFonts w:ascii="Arial" w:eastAsia="Calibri" w:hAnsi="Arial" w:cs="Arial"/>
          <w:color w:val="000000"/>
          <w:sz w:val="24"/>
          <w:szCs w:val="24"/>
        </w:rPr>
      </w:pPr>
      <w:r>
        <w:rPr>
          <w:rFonts w:ascii="Arial" w:eastAsia="Calibri" w:hAnsi="Arial" w:cs="Arial"/>
          <w:color w:val="000000"/>
          <w:sz w:val="24"/>
          <w:szCs w:val="24"/>
        </w:rPr>
        <w:t>-P</w:t>
      </w:r>
      <w:r w:rsidR="002E6D30">
        <w:rPr>
          <w:rFonts w:ascii="Arial" w:eastAsia="Calibri" w:hAnsi="Arial" w:cs="Arial"/>
          <w:color w:val="000000"/>
          <w:sz w:val="24"/>
          <w:szCs w:val="24"/>
        </w:rPr>
        <w:t>acientes que estén dentro de los programas de diálisis peritoneal y hemodiálisis.</w:t>
      </w:r>
    </w:p>
    <w:p w:rsidR="002E6D30" w:rsidRPr="00CF5FD8" w:rsidRDefault="002E6D30" w:rsidP="00324A86">
      <w:pPr>
        <w:jc w:val="both"/>
        <w:rPr>
          <w:rFonts w:ascii="Arial" w:eastAsia="Calibri" w:hAnsi="Arial" w:cs="Arial"/>
          <w:b/>
          <w:color w:val="000000"/>
          <w:sz w:val="24"/>
          <w:szCs w:val="24"/>
        </w:rPr>
      </w:pPr>
    </w:p>
    <w:p w:rsidR="00EF11F4" w:rsidRDefault="00EF11F4"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324A86" w:rsidRDefault="00324A86" w:rsidP="008C465F">
      <w:pPr>
        <w:spacing w:line="360" w:lineRule="auto"/>
        <w:jc w:val="both"/>
        <w:rPr>
          <w:rFonts w:ascii="Arial" w:eastAsia="Calibri" w:hAnsi="Arial" w:cs="Arial"/>
          <w:color w:val="000000"/>
          <w:sz w:val="24"/>
          <w:szCs w:val="24"/>
        </w:rPr>
      </w:pPr>
    </w:p>
    <w:p w:rsidR="00324A86" w:rsidRDefault="00324A86" w:rsidP="008C465F">
      <w:pPr>
        <w:spacing w:line="360" w:lineRule="auto"/>
        <w:jc w:val="both"/>
        <w:rPr>
          <w:rFonts w:ascii="Arial" w:eastAsia="Calibri" w:hAnsi="Arial" w:cs="Arial"/>
          <w:color w:val="000000"/>
          <w:sz w:val="24"/>
          <w:szCs w:val="24"/>
        </w:rPr>
      </w:pPr>
    </w:p>
    <w:p w:rsidR="007D4903" w:rsidRDefault="007D4903" w:rsidP="008C465F">
      <w:pPr>
        <w:spacing w:line="360" w:lineRule="auto"/>
        <w:jc w:val="both"/>
        <w:rPr>
          <w:rFonts w:ascii="Arial" w:eastAsia="Calibri" w:hAnsi="Arial" w:cs="Arial"/>
          <w:color w:val="000000"/>
          <w:sz w:val="24"/>
          <w:szCs w:val="24"/>
        </w:rPr>
      </w:pPr>
    </w:p>
    <w:p w:rsidR="00324A86" w:rsidRDefault="00324A86"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AA18FE" w:rsidRDefault="00AA18FE" w:rsidP="008C465F">
      <w:pPr>
        <w:spacing w:line="360" w:lineRule="auto"/>
        <w:jc w:val="both"/>
        <w:rPr>
          <w:rFonts w:ascii="Arial" w:eastAsia="Calibri" w:hAnsi="Arial" w:cs="Arial"/>
          <w:color w:val="000000"/>
          <w:sz w:val="24"/>
          <w:szCs w:val="24"/>
        </w:rPr>
      </w:pPr>
    </w:p>
    <w:p w:rsidR="00AA18FE" w:rsidRDefault="00AA18FE" w:rsidP="008C465F">
      <w:pPr>
        <w:spacing w:line="360" w:lineRule="auto"/>
        <w:jc w:val="both"/>
        <w:rPr>
          <w:rFonts w:ascii="Arial" w:eastAsia="Calibri" w:hAnsi="Arial" w:cs="Arial"/>
          <w:color w:val="000000"/>
          <w:sz w:val="24"/>
          <w:szCs w:val="24"/>
        </w:rPr>
      </w:pPr>
    </w:p>
    <w:p w:rsidR="00AA18FE" w:rsidRDefault="00AA18FE" w:rsidP="008C465F">
      <w:pPr>
        <w:spacing w:line="360" w:lineRule="auto"/>
        <w:jc w:val="both"/>
        <w:rPr>
          <w:rFonts w:ascii="Arial" w:eastAsia="Calibri" w:hAnsi="Arial" w:cs="Arial"/>
          <w:color w:val="000000"/>
          <w:sz w:val="24"/>
          <w:szCs w:val="24"/>
        </w:rPr>
      </w:pPr>
    </w:p>
    <w:p w:rsidR="002E6D30" w:rsidRPr="00034962" w:rsidRDefault="00034962" w:rsidP="008C465F">
      <w:pPr>
        <w:spacing w:line="360" w:lineRule="auto"/>
        <w:jc w:val="both"/>
        <w:rPr>
          <w:rFonts w:ascii="Arial" w:eastAsia="Calibri" w:hAnsi="Arial" w:cs="Arial"/>
          <w:b/>
          <w:color w:val="000000"/>
          <w:sz w:val="24"/>
          <w:szCs w:val="24"/>
        </w:rPr>
      </w:pPr>
      <w:proofErr w:type="spellStart"/>
      <w:r>
        <w:rPr>
          <w:rFonts w:ascii="Arial" w:eastAsia="Calibri" w:hAnsi="Arial" w:cs="Arial"/>
          <w:b/>
          <w:color w:val="000000"/>
          <w:sz w:val="24"/>
          <w:szCs w:val="24"/>
        </w:rPr>
        <w:lastRenderedPageBreak/>
        <w:t>Operativizació</w:t>
      </w:r>
      <w:r w:rsidR="002E6D30" w:rsidRPr="00937783">
        <w:rPr>
          <w:rFonts w:ascii="Arial" w:eastAsia="Calibri" w:hAnsi="Arial" w:cs="Arial"/>
          <w:b/>
          <w:color w:val="000000"/>
          <w:sz w:val="24"/>
          <w:szCs w:val="24"/>
        </w:rPr>
        <w:t>n</w:t>
      </w:r>
      <w:proofErr w:type="spellEnd"/>
      <w:r w:rsidR="002E6D30" w:rsidRPr="00937783">
        <w:rPr>
          <w:rFonts w:ascii="Arial" w:eastAsia="Calibri" w:hAnsi="Arial" w:cs="Arial"/>
          <w:b/>
          <w:color w:val="000000"/>
          <w:sz w:val="24"/>
          <w:szCs w:val="24"/>
        </w:rPr>
        <w:t xml:space="preserve"> de variables:</w:t>
      </w:r>
    </w:p>
    <w:p w:rsidR="002E6D30" w:rsidRPr="00316863" w:rsidRDefault="002E6D30" w:rsidP="00324A86">
      <w:pPr>
        <w:jc w:val="both"/>
        <w:rPr>
          <w:rFonts w:ascii="Arial" w:hAnsi="Arial" w:cs="Arial"/>
          <w:sz w:val="24"/>
          <w:szCs w:val="24"/>
        </w:rPr>
      </w:pPr>
      <w:r w:rsidRPr="00316863">
        <w:rPr>
          <w:rFonts w:ascii="Arial" w:hAnsi="Arial" w:cs="Arial"/>
          <w:sz w:val="24"/>
          <w:szCs w:val="24"/>
        </w:rPr>
        <w:t>Objetivo 1: determinar las edade</w:t>
      </w:r>
      <w:r w:rsidR="006C554C">
        <w:rPr>
          <w:rFonts w:ascii="Arial" w:hAnsi="Arial" w:cs="Arial"/>
          <w:sz w:val="24"/>
          <w:szCs w:val="24"/>
        </w:rPr>
        <w:t>s de pacientes con insuficiencia</w:t>
      </w:r>
      <w:r w:rsidRPr="00316863">
        <w:rPr>
          <w:rFonts w:ascii="Arial" w:hAnsi="Arial" w:cs="Arial"/>
          <w:sz w:val="24"/>
          <w:szCs w:val="24"/>
        </w:rPr>
        <w:t xml:space="preserve"> renal crónica</w:t>
      </w:r>
      <w:r w:rsidR="00614183">
        <w:rPr>
          <w:rFonts w:ascii="Arial" w:hAnsi="Arial" w:cs="Arial"/>
          <w:sz w:val="24"/>
          <w:szCs w:val="24"/>
        </w:rPr>
        <w:t xml:space="preserve"> estadio 5D</w:t>
      </w:r>
      <w:r w:rsidRPr="00316863">
        <w:rPr>
          <w:rFonts w:ascii="Arial" w:hAnsi="Arial" w:cs="Arial"/>
          <w:sz w:val="24"/>
          <w:szCs w:val="24"/>
        </w:rPr>
        <w:t xml:space="preserve"> del programa de diálisis y hemodiálisis que reciben eritropoye</w:t>
      </w:r>
      <w:r>
        <w:rPr>
          <w:rFonts w:ascii="Arial" w:hAnsi="Arial" w:cs="Arial"/>
          <w:sz w:val="24"/>
          <w:szCs w:val="24"/>
        </w:rPr>
        <w:t>tina recombinante humana en el Hospital Nacional de Niños B</w:t>
      </w:r>
      <w:r w:rsidRPr="00316863">
        <w:rPr>
          <w:rFonts w:ascii="Arial" w:hAnsi="Arial" w:cs="Arial"/>
          <w:sz w:val="24"/>
          <w:szCs w:val="24"/>
        </w:rPr>
        <w:t>enjamín Bloom.</w:t>
      </w:r>
    </w:p>
    <w:p w:rsidR="002E6D30" w:rsidRPr="00316863" w:rsidRDefault="002E6D30" w:rsidP="008C465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161"/>
        <w:gridCol w:w="2161"/>
        <w:gridCol w:w="2161"/>
        <w:gridCol w:w="2161"/>
      </w:tblGrid>
      <w:tr w:rsidR="002E6D30" w:rsidRPr="00316863" w:rsidTr="00A1790E">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Definición operativa de la variable.</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clasificación</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Escala de medición</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Valores de variable</w:t>
            </w:r>
          </w:p>
        </w:tc>
      </w:tr>
      <w:tr w:rsidR="002E6D30" w:rsidRPr="00316863" w:rsidTr="00A1790E">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Edad</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intervalo</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 xml:space="preserve">Intervalo </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0 – 18 años</w:t>
            </w:r>
          </w:p>
        </w:tc>
      </w:tr>
      <w:tr w:rsidR="002E6D30" w:rsidRPr="00316863" w:rsidTr="00A1790E">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Sexo</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nominal</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nominal</w:t>
            </w:r>
          </w:p>
        </w:tc>
        <w:tc>
          <w:tcPr>
            <w:tcW w:w="2161" w:type="dxa"/>
          </w:tcPr>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Masculino</w:t>
            </w:r>
          </w:p>
          <w:p w:rsidR="002E6D30" w:rsidRPr="00316863" w:rsidRDefault="002E6D30" w:rsidP="00034962">
            <w:pPr>
              <w:spacing w:line="360" w:lineRule="auto"/>
              <w:rPr>
                <w:rFonts w:ascii="Arial" w:hAnsi="Arial" w:cs="Arial"/>
                <w:sz w:val="24"/>
                <w:szCs w:val="24"/>
              </w:rPr>
            </w:pPr>
            <w:r w:rsidRPr="00316863">
              <w:rPr>
                <w:rFonts w:ascii="Arial" w:hAnsi="Arial" w:cs="Arial"/>
                <w:sz w:val="24"/>
                <w:szCs w:val="24"/>
              </w:rPr>
              <w:t>Femenino</w:t>
            </w:r>
          </w:p>
        </w:tc>
      </w:tr>
    </w:tbl>
    <w:p w:rsidR="002E6D30" w:rsidRDefault="002E6D30" w:rsidP="008C465F">
      <w:pPr>
        <w:spacing w:line="360" w:lineRule="auto"/>
        <w:jc w:val="both"/>
        <w:rPr>
          <w:rFonts w:ascii="Arial" w:hAnsi="Arial" w:cs="Arial"/>
          <w:sz w:val="24"/>
          <w:szCs w:val="24"/>
        </w:rPr>
      </w:pPr>
    </w:p>
    <w:p w:rsidR="0053183B" w:rsidRDefault="0053183B" w:rsidP="008C465F">
      <w:pPr>
        <w:spacing w:line="360" w:lineRule="auto"/>
        <w:jc w:val="both"/>
        <w:rPr>
          <w:rFonts w:ascii="Arial" w:hAnsi="Arial" w:cs="Arial"/>
          <w:sz w:val="24"/>
          <w:szCs w:val="24"/>
        </w:rPr>
      </w:pPr>
    </w:p>
    <w:p w:rsidR="0053183B" w:rsidRDefault="0053183B" w:rsidP="008C465F">
      <w:pPr>
        <w:spacing w:line="360" w:lineRule="auto"/>
        <w:jc w:val="both"/>
        <w:rPr>
          <w:rFonts w:ascii="Arial" w:hAnsi="Arial" w:cs="Arial"/>
          <w:sz w:val="24"/>
          <w:szCs w:val="24"/>
        </w:rPr>
      </w:pPr>
    </w:p>
    <w:p w:rsidR="0053183B" w:rsidRDefault="0053183B" w:rsidP="008C465F">
      <w:pPr>
        <w:spacing w:line="360" w:lineRule="auto"/>
        <w:jc w:val="both"/>
        <w:rPr>
          <w:rFonts w:ascii="Arial" w:hAnsi="Arial" w:cs="Arial"/>
          <w:sz w:val="24"/>
          <w:szCs w:val="24"/>
        </w:rPr>
      </w:pPr>
    </w:p>
    <w:p w:rsidR="0053183B" w:rsidRDefault="0053183B" w:rsidP="008C465F">
      <w:pPr>
        <w:spacing w:line="360" w:lineRule="auto"/>
        <w:jc w:val="both"/>
        <w:rPr>
          <w:rFonts w:ascii="Arial" w:hAnsi="Arial" w:cs="Arial"/>
          <w:sz w:val="24"/>
          <w:szCs w:val="24"/>
        </w:rPr>
      </w:pPr>
    </w:p>
    <w:p w:rsidR="0053183B" w:rsidRDefault="0053183B" w:rsidP="008C465F">
      <w:pPr>
        <w:spacing w:line="360" w:lineRule="auto"/>
        <w:jc w:val="both"/>
        <w:rPr>
          <w:rFonts w:ascii="Arial" w:hAnsi="Arial" w:cs="Arial"/>
          <w:sz w:val="24"/>
          <w:szCs w:val="24"/>
        </w:rPr>
      </w:pPr>
    </w:p>
    <w:p w:rsidR="0053183B" w:rsidRDefault="0053183B" w:rsidP="008C465F">
      <w:pPr>
        <w:spacing w:line="360" w:lineRule="auto"/>
        <w:jc w:val="both"/>
        <w:rPr>
          <w:rFonts w:ascii="Arial" w:hAnsi="Arial" w:cs="Arial"/>
          <w:sz w:val="24"/>
          <w:szCs w:val="24"/>
        </w:rPr>
      </w:pPr>
    </w:p>
    <w:p w:rsidR="001313C7" w:rsidRDefault="001313C7" w:rsidP="008C465F">
      <w:pPr>
        <w:spacing w:line="360" w:lineRule="auto"/>
        <w:jc w:val="both"/>
        <w:rPr>
          <w:rFonts w:ascii="Arial" w:hAnsi="Arial" w:cs="Arial"/>
          <w:sz w:val="24"/>
          <w:szCs w:val="24"/>
        </w:rPr>
      </w:pPr>
    </w:p>
    <w:p w:rsidR="001313C7" w:rsidRDefault="001313C7" w:rsidP="008C465F">
      <w:pPr>
        <w:spacing w:line="360" w:lineRule="auto"/>
        <w:jc w:val="both"/>
        <w:rPr>
          <w:rFonts w:ascii="Arial" w:hAnsi="Arial" w:cs="Arial"/>
          <w:sz w:val="24"/>
          <w:szCs w:val="24"/>
        </w:rPr>
      </w:pPr>
    </w:p>
    <w:p w:rsidR="008040B0" w:rsidRDefault="008040B0" w:rsidP="008C465F">
      <w:pPr>
        <w:spacing w:line="360" w:lineRule="auto"/>
        <w:jc w:val="both"/>
        <w:rPr>
          <w:rFonts w:ascii="Arial" w:hAnsi="Arial" w:cs="Arial"/>
          <w:sz w:val="24"/>
          <w:szCs w:val="24"/>
        </w:rPr>
      </w:pPr>
    </w:p>
    <w:p w:rsidR="00AA18FE" w:rsidRDefault="00AA18FE" w:rsidP="008C465F">
      <w:pPr>
        <w:spacing w:line="360" w:lineRule="auto"/>
        <w:jc w:val="both"/>
        <w:rPr>
          <w:rFonts w:ascii="Arial" w:hAnsi="Arial" w:cs="Arial"/>
          <w:sz w:val="24"/>
          <w:szCs w:val="24"/>
        </w:rPr>
      </w:pPr>
    </w:p>
    <w:p w:rsidR="00AA18FE" w:rsidRPr="00316863" w:rsidRDefault="00AA18FE" w:rsidP="008C465F">
      <w:pPr>
        <w:spacing w:line="360" w:lineRule="auto"/>
        <w:jc w:val="both"/>
        <w:rPr>
          <w:rFonts w:ascii="Arial" w:hAnsi="Arial" w:cs="Arial"/>
          <w:sz w:val="24"/>
          <w:szCs w:val="24"/>
        </w:rPr>
      </w:pPr>
    </w:p>
    <w:tbl>
      <w:tblPr>
        <w:tblStyle w:val="Tablaconcuadrcula"/>
        <w:tblpPr w:leftFromText="141" w:rightFromText="141" w:vertAnchor="text" w:horzAnchor="margin" w:tblpY="1360"/>
        <w:tblW w:w="0" w:type="auto"/>
        <w:tblLook w:val="04A0" w:firstRow="1" w:lastRow="0" w:firstColumn="1" w:lastColumn="0" w:noHBand="0" w:noVBand="1"/>
      </w:tblPr>
      <w:tblGrid>
        <w:gridCol w:w="2161"/>
        <w:gridCol w:w="2161"/>
        <w:gridCol w:w="2161"/>
        <w:gridCol w:w="2161"/>
      </w:tblGrid>
      <w:tr w:rsidR="002E6D30" w:rsidRPr="00316863" w:rsidTr="00CD7EFA">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lastRenderedPageBreak/>
              <w:t>Definición operativa de la variable</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clasificación</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Escala de medición</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Valores de variable</w:t>
            </w:r>
          </w:p>
        </w:tc>
      </w:tr>
      <w:tr w:rsidR="002E6D30" w:rsidRPr="00316863" w:rsidTr="00CD7EFA">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Hemoglobina inicial</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nominal</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nominal</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Valor inicial</w:t>
            </w:r>
          </w:p>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Valor posterior</w:t>
            </w:r>
          </w:p>
        </w:tc>
      </w:tr>
      <w:tr w:rsidR="002E6D30" w:rsidRPr="00316863" w:rsidTr="00CD7EFA">
        <w:trPr>
          <w:trHeight w:val="522"/>
        </w:trPr>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Hem</w:t>
            </w:r>
            <w:r w:rsidR="006018C7">
              <w:rPr>
                <w:rFonts w:ascii="Arial" w:hAnsi="Arial" w:cs="Arial"/>
                <w:sz w:val="24"/>
                <w:szCs w:val="24"/>
              </w:rPr>
              <w:t xml:space="preserve">oglobina posterior al uso de </w:t>
            </w:r>
            <w:proofErr w:type="spellStart"/>
            <w:r w:rsidR="006018C7">
              <w:rPr>
                <w:rFonts w:ascii="Arial" w:hAnsi="Arial" w:cs="Arial"/>
                <w:sz w:val="24"/>
                <w:szCs w:val="24"/>
              </w:rPr>
              <w:t>EpoHu</w:t>
            </w:r>
            <w:proofErr w:type="spellEnd"/>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nominal</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nominal</w:t>
            </w:r>
          </w:p>
        </w:tc>
        <w:tc>
          <w:tcPr>
            <w:tcW w:w="2161" w:type="dxa"/>
          </w:tcPr>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Valor inicial</w:t>
            </w:r>
          </w:p>
          <w:p w:rsidR="002E6D30" w:rsidRPr="00316863" w:rsidRDefault="002E6D30" w:rsidP="00CD7EFA">
            <w:pPr>
              <w:spacing w:line="360" w:lineRule="auto"/>
              <w:rPr>
                <w:rFonts w:ascii="Arial" w:hAnsi="Arial" w:cs="Arial"/>
                <w:sz w:val="24"/>
                <w:szCs w:val="24"/>
              </w:rPr>
            </w:pPr>
            <w:r w:rsidRPr="00316863">
              <w:rPr>
                <w:rFonts w:ascii="Arial" w:hAnsi="Arial" w:cs="Arial"/>
                <w:sz w:val="24"/>
                <w:szCs w:val="24"/>
              </w:rPr>
              <w:t>Valor posterior</w:t>
            </w:r>
            <w:r w:rsidR="00A00754">
              <w:rPr>
                <w:rFonts w:ascii="Arial" w:hAnsi="Arial" w:cs="Arial"/>
                <w:sz w:val="24"/>
                <w:szCs w:val="24"/>
              </w:rPr>
              <w:t xml:space="preserve"> </w:t>
            </w:r>
          </w:p>
        </w:tc>
      </w:tr>
    </w:tbl>
    <w:p w:rsidR="00851D60" w:rsidRDefault="002E6D30" w:rsidP="00324A86">
      <w:pPr>
        <w:jc w:val="both"/>
        <w:rPr>
          <w:rFonts w:ascii="Arial" w:hAnsi="Arial" w:cs="Arial"/>
          <w:sz w:val="24"/>
          <w:szCs w:val="24"/>
        </w:rPr>
      </w:pPr>
      <w:r>
        <w:rPr>
          <w:rFonts w:ascii="Arial" w:hAnsi="Arial" w:cs="Arial"/>
          <w:sz w:val="24"/>
          <w:szCs w:val="24"/>
        </w:rPr>
        <w:t>Objetivo 2: Describir</w:t>
      </w:r>
      <w:r w:rsidRPr="00316863">
        <w:rPr>
          <w:rFonts w:ascii="Arial" w:hAnsi="Arial" w:cs="Arial"/>
          <w:sz w:val="24"/>
          <w:szCs w:val="24"/>
        </w:rPr>
        <w:t xml:space="preserve"> los parámetros hemáticos iniciales </w:t>
      </w:r>
      <w:r>
        <w:rPr>
          <w:rFonts w:ascii="Arial" w:hAnsi="Arial" w:cs="Arial"/>
          <w:sz w:val="24"/>
          <w:szCs w:val="24"/>
        </w:rPr>
        <w:t>y posteriores evaluados,</w:t>
      </w:r>
      <w:r w:rsidRPr="00316863">
        <w:rPr>
          <w:rFonts w:ascii="Arial" w:hAnsi="Arial" w:cs="Arial"/>
          <w:sz w:val="24"/>
          <w:szCs w:val="24"/>
        </w:rPr>
        <w:t xml:space="preserve"> </w:t>
      </w:r>
      <w:r w:rsidR="00C4012F">
        <w:rPr>
          <w:rFonts w:ascii="Arial" w:hAnsi="Arial" w:cs="Arial"/>
          <w:sz w:val="24"/>
          <w:szCs w:val="24"/>
        </w:rPr>
        <w:t>a los pacientes con insuficiencia</w:t>
      </w:r>
      <w:r>
        <w:rPr>
          <w:rFonts w:ascii="Arial" w:hAnsi="Arial" w:cs="Arial"/>
          <w:sz w:val="24"/>
          <w:szCs w:val="24"/>
        </w:rPr>
        <w:t xml:space="preserve"> renal crónica que reciben </w:t>
      </w:r>
      <w:proofErr w:type="spellStart"/>
      <w:r w:rsidR="008766F2">
        <w:rPr>
          <w:rFonts w:ascii="Arial" w:hAnsi="Arial" w:cs="Arial"/>
          <w:sz w:val="24"/>
          <w:szCs w:val="24"/>
        </w:rPr>
        <w:t>EpoHu</w:t>
      </w:r>
      <w:proofErr w:type="spellEnd"/>
      <w:r w:rsidR="008766F2">
        <w:rPr>
          <w:rFonts w:ascii="Arial" w:hAnsi="Arial" w:cs="Arial"/>
          <w:sz w:val="24"/>
          <w:szCs w:val="24"/>
        </w:rPr>
        <w:t>.</w:t>
      </w:r>
    </w:p>
    <w:p w:rsidR="0053183B" w:rsidRDefault="0053183B" w:rsidP="008C465F">
      <w:pPr>
        <w:spacing w:line="360" w:lineRule="auto"/>
        <w:jc w:val="both"/>
        <w:rPr>
          <w:rFonts w:ascii="Arial" w:hAnsi="Arial" w:cs="Arial"/>
          <w:sz w:val="24"/>
          <w:szCs w:val="24"/>
        </w:rPr>
      </w:pPr>
    </w:p>
    <w:p w:rsidR="00851D60" w:rsidRDefault="001C1FBE" w:rsidP="00324A86">
      <w:pPr>
        <w:jc w:val="both"/>
        <w:rPr>
          <w:rFonts w:ascii="Arial" w:hAnsi="Arial" w:cs="Arial"/>
          <w:sz w:val="24"/>
          <w:szCs w:val="24"/>
        </w:rPr>
      </w:pPr>
      <w:r>
        <w:rPr>
          <w:rFonts w:ascii="Arial" w:hAnsi="Arial" w:cs="Arial"/>
          <w:sz w:val="24"/>
          <w:szCs w:val="24"/>
        </w:rPr>
        <w:t>Objetivo 3: Describir el número de dosis aplicadas de eritropoyetina recombinante humana en los pacientes con el programa de diálisis peritoneal y hemodiálisis del Hospital Na</w:t>
      </w:r>
      <w:r w:rsidR="00342A78">
        <w:rPr>
          <w:rFonts w:ascii="Arial" w:hAnsi="Arial" w:cs="Arial"/>
          <w:sz w:val="24"/>
          <w:szCs w:val="24"/>
        </w:rPr>
        <w:t>cional de Niños Benjamín Bloom.</w:t>
      </w:r>
    </w:p>
    <w:p w:rsidR="00851D60" w:rsidRDefault="00851D60" w:rsidP="008C465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44"/>
        <w:gridCol w:w="2244"/>
        <w:gridCol w:w="2245"/>
        <w:gridCol w:w="2245"/>
      </w:tblGrid>
      <w:tr w:rsidR="001C1FBE" w:rsidTr="001C1FBE">
        <w:tc>
          <w:tcPr>
            <w:tcW w:w="2244" w:type="dxa"/>
          </w:tcPr>
          <w:p w:rsidR="001C1FBE" w:rsidRDefault="001C1FBE" w:rsidP="00342A78">
            <w:pPr>
              <w:spacing w:line="360" w:lineRule="auto"/>
              <w:rPr>
                <w:rFonts w:ascii="Arial" w:hAnsi="Arial" w:cs="Arial"/>
                <w:sz w:val="24"/>
                <w:szCs w:val="24"/>
              </w:rPr>
            </w:pPr>
            <w:r>
              <w:rPr>
                <w:rFonts w:ascii="Arial" w:hAnsi="Arial" w:cs="Arial"/>
                <w:sz w:val="24"/>
                <w:szCs w:val="24"/>
              </w:rPr>
              <w:t>Definición operativa de la variable</w:t>
            </w:r>
          </w:p>
        </w:tc>
        <w:tc>
          <w:tcPr>
            <w:tcW w:w="2244" w:type="dxa"/>
          </w:tcPr>
          <w:p w:rsidR="001C1FBE" w:rsidRDefault="001C1FBE" w:rsidP="00342A78">
            <w:pPr>
              <w:spacing w:line="360" w:lineRule="auto"/>
              <w:rPr>
                <w:rFonts w:ascii="Arial" w:hAnsi="Arial" w:cs="Arial"/>
                <w:sz w:val="24"/>
                <w:szCs w:val="24"/>
              </w:rPr>
            </w:pPr>
            <w:r>
              <w:rPr>
                <w:rFonts w:ascii="Arial" w:hAnsi="Arial" w:cs="Arial"/>
                <w:sz w:val="24"/>
                <w:szCs w:val="24"/>
              </w:rPr>
              <w:t>clasificación</w:t>
            </w:r>
          </w:p>
        </w:tc>
        <w:tc>
          <w:tcPr>
            <w:tcW w:w="2245" w:type="dxa"/>
          </w:tcPr>
          <w:p w:rsidR="001C1FBE" w:rsidRDefault="001C1FBE" w:rsidP="00342A78">
            <w:pPr>
              <w:spacing w:line="360" w:lineRule="auto"/>
              <w:rPr>
                <w:rFonts w:ascii="Arial" w:hAnsi="Arial" w:cs="Arial"/>
                <w:sz w:val="24"/>
                <w:szCs w:val="24"/>
              </w:rPr>
            </w:pPr>
            <w:r>
              <w:rPr>
                <w:rFonts w:ascii="Arial" w:hAnsi="Arial" w:cs="Arial"/>
                <w:sz w:val="24"/>
                <w:szCs w:val="24"/>
              </w:rPr>
              <w:t>Escala de medición</w:t>
            </w:r>
          </w:p>
        </w:tc>
        <w:tc>
          <w:tcPr>
            <w:tcW w:w="2245" w:type="dxa"/>
          </w:tcPr>
          <w:p w:rsidR="001C1FBE" w:rsidRDefault="001C1FBE" w:rsidP="00342A78">
            <w:pPr>
              <w:spacing w:line="360" w:lineRule="auto"/>
              <w:rPr>
                <w:rFonts w:ascii="Arial" w:hAnsi="Arial" w:cs="Arial"/>
                <w:sz w:val="24"/>
                <w:szCs w:val="24"/>
              </w:rPr>
            </w:pPr>
            <w:r>
              <w:rPr>
                <w:rFonts w:ascii="Arial" w:hAnsi="Arial" w:cs="Arial"/>
                <w:sz w:val="24"/>
                <w:szCs w:val="24"/>
              </w:rPr>
              <w:t>Valores de variable</w:t>
            </w:r>
          </w:p>
        </w:tc>
      </w:tr>
      <w:tr w:rsidR="001C1FBE" w:rsidTr="001C1FBE">
        <w:trPr>
          <w:trHeight w:val="1067"/>
        </w:trPr>
        <w:tc>
          <w:tcPr>
            <w:tcW w:w="2244" w:type="dxa"/>
          </w:tcPr>
          <w:p w:rsidR="001C1FBE" w:rsidRDefault="006018C7" w:rsidP="00342A78">
            <w:pPr>
              <w:spacing w:line="360" w:lineRule="auto"/>
              <w:rPr>
                <w:rFonts w:ascii="Arial" w:hAnsi="Arial" w:cs="Arial"/>
                <w:sz w:val="24"/>
                <w:szCs w:val="24"/>
              </w:rPr>
            </w:pPr>
            <w:r>
              <w:rPr>
                <w:rFonts w:ascii="Arial" w:hAnsi="Arial" w:cs="Arial"/>
                <w:sz w:val="24"/>
                <w:szCs w:val="24"/>
              </w:rPr>
              <w:t xml:space="preserve">n. de dosis de </w:t>
            </w:r>
            <w:proofErr w:type="spellStart"/>
            <w:r>
              <w:rPr>
                <w:rFonts w:ascii="Arial" w:hAnsi="Arial" w:cs="Arial"/>
                <w:sz w:val="24"/>
                <w:szCs w:val="24"/>
              </w:rPr>
              <w:t>EpoHu</w:t>
            </w:r>
            <w:proofErr w:type="spellEnd"/>
            <w:r w:rsidR="001C1FBE">
              <w:rPr>
                <w:rFonts w:ascii="Arial" w:hAnsi="Arial" w:cs="Arial"/>
                <w:sz w:val="24"/>
                <w:szCs w:val="24"/>
              </w:rPr>
              <w:t xml:space="preserve"> aplicadas.</w:t>
            </w:r>
          </w:p>
        </w:tc>
        <w:tc>
          <w:tcPr>
            <w:tcW w:w="2244" w:type="dxa"/>
          </w:tcPr>
          <w:p w:rsidR="001C1FBE" w:rsidRDefault="001C1FBE" w:rsidP="00342A78">
            <w:pPr>
              <w:spacing w:line="360" w:lineRule="auto"/>
              <w:rPr>
                <w:rFonts w:ascii="Arial" w:hAnsi="Arial" w:cs="Arial"/>
                <w:sz w:val="24"/>
                <w:szCs w:val="24"/>
              </w:rPr>
            </w:pPr>
            <w:r>
              <w:rPr>
                <w:rFonts w:ascii="Arial" w:hAnsi="Arial" w:cs="Arial"/>
                <w:sz w:val="24"/>
                <w:szCs w:val="24"/>
              </w:rPr>
              <w:t>nominal</w:t>
            </w:r>
          </w:p>
        </w:tc>
        <w:tc>
          <w:tcPr>
            <w:tcW w:w="2245" w:type="dxa"/>
          </w:tcPr>
          <w:p w:rsidR="001C1FBE" w:rsidRDefault="001C1FBE" w:rsidP="00342A78">
            <w:pPr>
              <w:spacing w:line="360" w:lineRule="auto"/>
              <w:rPr>
                <w:rFonts w:ascii="Arial" w:hAnsi="Arial" w:cs="Arial"/>
                <w:sz w:val="24"/>
                <w:szCs w:val="24"/>
              </w:rPr>
            </w:pPr>
            <w:r>
              <w:rPr>
                <w:rFonts w:ascii="Arial" w:hAnsi="Arial" w:cs="Arial"/>
                <w:sz w:val="24"/>
                <w:szCs w:val="24"/>
              </w:rPr>
              <w:t>nominal</w:t>
            </w:r>
          </w:p>
        </w:tc>
        <w:tc>
          <w:tcPr>
            <w:tcW w:w="2245" w:type="dxa"/>
          </w:tcPr>
          <w:p w:rsidR="001C1FBE" w:rsidRDefault="001C1FBE" w:rsidP="00342A78">
            <w:pPr>
              <w:pStyle w:val="Prrafodelista"/>
              <w:numPr>
                <w:ilvl w:val="0"/>
                <w:numId w:val="7"/>
              </w:numPr>
              <w:spacing w:line="360" w:lineRule="auto"/>
              <w:rPr>
                <w:rFonts w:ascii="Arial" w:hAnsi="Arial" w:cs="Arial"/>
                <w:sz w:val="24"/>
                <w:szCs w:val="24"/>
              </w:rPr>
            </w:pPr>
            <w:r>
              <w:rPr>
                <w:rFonts w:ascii="Arial" w:hAnsi="Arial" w:cs="Arial"/>
                <w:sz w:val="24"/>
                <w:szCs w:val="24"/>
              </w:rPr>
              <w:t>2 dosis</w:t>
            </w:r>
          </w:p>
          <w:p w:rsidR="001C1FBE" w:rsidRPr="001C1FBE" w:rsidRDefault="001C1FBE" w:rsidP="00342A78">
            <w:pPr>
              <w:spacing w:line="360" w:lineRule="auto"/>
              <w:ind w:left="360"/>
              <w:rPr>
                <w:rFonts w:ascii="Arial" w:hAnsi="Arial" w:cs="Arial"/>
                <w:sz w:val="24"/>
                <w:szCs w:val="24"/>
              </w:rPr>
            </w:pPr>
            <w:r>
              <w:rPr>
                <w:rFonts w:ascii="Arial" w:hAnsi="Arial" w:cs="Arial"/>
                <w:sz w:val="24"/>
                <w:szCs w:val="24"/>
              </w:rPr>
              <w:t xml:space="preserve">4,000 </w:t>
            </w:r>
            <w:r w:rsidR="00F358C5">
              <w:rPr>
                <w:rFonts w:ascii="Arial" w:hAnsi="Arial" w:cs="Arial"/>
                <w:sz w:val="24"/>
                <w:szCs w:val="24"/>
              </w:rPr>
              <w:t>unidades</w:t>
            </w:r>
            <w:r>
              <w:rPr>
                <w:rFonts w:ascii="Arial" w:hAnsi="Arial" w:cs="Arial"/>
                <w:sz w:val="24"/>
                <w:szCs w:val="24"/>
              </w:rPr>
              <w:t xml:space="preserve"> </w:t>
            </w:r>
            <w:proofErr w:type="spellStart"/>
            <w:r>
              <w:rPr>
                <w:rFonts w:ascii="Arial" w:hAnsi="Arial" w:cs="Arial"/>
                <w:sz w:val="24"/>
                <w:szCs w:val="24"/>
              </w:rPr>
              <w:t>sc</w:t>
            </w:r>
            <w:proofErr w:type="spellEnd"/>
            <w:r>
              <w:rPr>
                <w:rFonts w:ascii="Arial" w:hAnsi="Arial" w:cs="Arial"/>
                <w:sz w:val="24"/>
                <w:szCs w:val="24"/>
              </w:rPr>
              <w:t xml:space="preserve"> o iv 2 veces por semana.</w:t>
            </w:r>
          </w:p>
        </w:tc>
      </w:tr>
    </w:tbl>
    <w:p w:rsidR="001C1FBE" w:rsidRDefault="001C1FBE" w:rsidP="008C465F">
      <w:pPr>
        <w:spacing w:line="360" w:lineRule="auto"/>
        <w:jc w:val="both"/>
        <w:rPr>
          <w:rFonts w:ascii="Arial" w:hAnsi="Arial" w:cs="Arial"/>
          <w:sz w:val="24"/>
          <w:szCs w:val="24"/>
        </w:rPr>
      </w:pPr>
    </w:p>
    <w:p w:rsidR="008040B0" w:rsidRDefault="008040B0" w:rsidP="008C465F">
      <w:pPr>
        <w:spacing w:line="360" w:lineRule="auto"/>
        <w:jc w:val="both"/>
        <w:rPr>
          <w:rFonts w:ascii="Arial" w:hAnsi="Arial" w:cs="Arial"/>
          <w:sz w:val="24"/>
          <w:szCs w:val="24"/>
        </w:rPr>
      </w:pPr>
    </w:p>
    <w:p w:rsidR="001C1FBE" w:rsidRDefault="001C1FBE" w:rsidP="008C465F">
      <w:pPr>
        <w:spacing w:line="360" w:lineRule="auto"/>
        <w:jc w:val="both"/>
        <w:rPr>
          <w:rFonts w:ascii="Arial" w:hAnsi="Arial" w:cs="Arial"/>
          <w:sz w:val="24"/>
          <w:szCs w:val="24"/>
        </w:rPr>
      </w:pPr>
    </w:p>
    <w:p w:rsidR="00AA18FE" w:rsidRDefault="00AA18FE" w:rsidP="008C465F">
      <w:pPr>
        <w:spacing w:line="360" w:lineRule="auto"/>
        <w:jc w:val="both"/>
        <w:rPr>
          <w:rFonts w:ascii="Arial" w:hAnsi="Arial" w:cs="Arial"/>
          <w:sz w:val="24"/>
          <w:szCs w:val="24"/>
        </w:rPr>
      </w:pPr>
    </w:p>
    <w:p w:rsidR="00AA18FE" w:rsidRDefault="00AA18FE" w:rsidP="008C465F">
      <w:pPr>
        <w:spacing w:line="360" w:lineRule="auto"/>
        <w:jc w:val="both"/>
        <w:rPr>
          <w:rFonts w:ascii="Arial" w:hAnsi="Arial" w:cs="Arial"/>
          <w:sz w:val="24"/>
          <w:szCs w:val="24"/>
        </w:rPr>
      </w:pPr>
    </w:p>
    <w:p w:rsidR="002E6D30" w:rsidRDefault="002E6D30" w:rsidP="008C465F">
      <w:pPr>
        <w:spacing w:line="360" w:lineRule="auto"/>
        <w:jc w:val="both"/>
        <w:rPr>
          <w:rFonts w:ascii="Arial" w:hAnsi="Arial" w:cs="Arial"/>
          <w:b/>
          <w:sz w:val="24"/>
          <w:szCs w:val="24"/>
        </w:rPr>
      </w:pPr>
      <w:r w:rsidRPr="00842C20">
        <w:rPr>
          <w:rFonts w:ascii="Arial" w:hAnsi="Arial" w:cs="Arial"/>
          <w:b/>
          <w:sz w:val="24"/>
          <w:szCs w:val="24"/>
        </w:rPr>
        <w:lastRenderedPageBreak/>
        <w:t>Procesamiento y Análisis de datos:</w:t>
      </w:r>
    </w:p>
    <w:p w:rsidR="002E6D30" w:rsidRDefault="002E6D30" w:rsidP="00324A86">
      <w:pPr>
        <w:jc w:val="both"/>
        <w:rPr>
          <w:rFonts w:ascii="Arial" w:hAnsi="Arial" w:cs="Arial"/>
          <w:sz w:val="24"/>
          <w:szCs w:val="24"/>
        </w:rPr>
      </w:pPr>
      <w:r>
        <w:rPr>
          <w:rFonts w:ascii="Arial" w:hAnsi="Arial" w:cs="Arial"/>
          <w:sz w:val="24"/>
          <w:szCs w:val="24"/>
        </w:rPr>
        <w:t>Los datos obtenidos en el instrumento de recolección, fueron introducidos en una base de datos en el programa EXCEL, utilizando estadísticas básicas del programa.</w:t>
      </w:r>
    </w:p>
    <w:p w:rsidR="002E6D30" w:rsidRDefault="002E6D30" w:rsidP="00324A86">
      <w:pPr>
        <w:jc w:val="both"/>
        <w:rPr>
          <w:rFonts w:ascii="Arial" w:hAnsi="Arial" w:cs="Arial"/>
          <w:sz w:val="24"/>
          <w:szCs w:val="24"/>
        </w:rPr>
      </w:pPr>
    </w:p>
    <w:p w:rsidR="002E6D30" w:rsidRDefault="002E6D30" w:rsidP="00324A86">
      <w:pPr>
        <w:jc w:val="both"/>
        <w:rPr>
          <w:rFonts w:ascii="Arial" w:hAnsi="Arial" w:cs="Arial"/>
          <w:b/>
          <w:sz w:val="24"/>
          <w:szCs w:val="24"/>
        </w:rPr>
      </w:pPr>
      <w:r w:rsidRPr="00D54AC8">
        <w:rPr>
          <w:rFonts w:ascii="Arial" w:hAnsi="Arial" w:cs="Arial"/>
          <w:b/>
          <w:sz w:val="24"/>
          <w:szCs w:val="24"/>
        </w:rPr>
        <w:t>Consideraciones Éticas:</w:t>
      </w:r>
    </w:p>
    <w:p w:rsidR="002E6D30" w:rsidRDefault="002E6D30" w:rsidP="00324A86">
      <w:pPr>
        <w:jc w:val="both"/>
        <w:rPr>
          <w:rFonts w:ascii="Arial" w:hAnsi="Arial" w:cs="Arial"/>
          <w:sz w:val="24"/>
          <w:szCs w:val="24"/>
        </w:rPr>
      </w:pPr>
      <w:r>
        <w:rPr>
          <w:rFonts w:ascii="Arial" w:hAnsi="Arial" w:cs="Arial"/>
          <w:sz w:val="24"/>
          <w:szCs w:val="24"/>
        </w:rPr>
        <w:t>El presente protocolo fue sometido a evaluación por el comité de ética en investigación clínica del Hospital Nacional de Niños Benjamín Bloom. (CEIC) el cual fue aprobado el día 30 de septiembre del 2014.</w:t>
      </w:r>
    </w:p>
    <w:p w:rsidR="002E6D30" w:rsidRDefault="00BF6C9D" w:rsidP="00324A86">
      <w:pPr>
        <w:jc w:val="both"/>
        <w:rPr>
          <w:rFonts w:ascii="Arial" w:hAnsi="Arial" w:cs="Arial"/>
          <w:sz w:val="24"/>
          <w:szCs w:val="24"/>
        </w:rPr>
      </w:pPr>
      <w:r>
        <w:rPr>
          <w:rFonts w:ascii="Arial" w:hAnsi="Arial" w:cs="Arial"/>
          <w:sz w:val="24"/>
          <w:szCs w:val="24"/>
        </w:rPr>
        <w:t xml:space="preserve"> C</w:t>
      </w:r>
      <w:r w:rsidR="002E6D30">
        <w:rPr>
          <w:rFonts w:ascii="Arial" w:hAnsi="Arial" w:cs="Arial"/>
          <w:sz w:val="24"/>
          <w:szCs w:val="24"/>
        </w:rPr>
        <w:t>onfirió de forma expedita dado que se trata primordialmente de una investigación con diseño retrospectivo sin ninguna intervención, considerándose como un estudio de riesgo mínimo</w:t>
      </w:r>
    </w:p>
    <w:p w:rsidR="002E6D30" w:rsidRDefault="002E6D30" w:rsidP="00324A86">
      <w:pPr>
        <w:jc w:val="both"/>
        <w:rPr>
          <w:rFonts w:ascii="Arial" w:hAnsi="Arial" w:cs="Arial"/>
          <w:sz w:val="24"/>
          <w:szCs w:val="24"/>
        </w:rPr>
      </w:pPr>
      <w:r>
        <w:rPr>
          <w:rFonts w:ascii="Arial" w:hAnsi="Arial" w:cs="Arial"/>
          <w:sz w:val="24"/>
          <w:szCs w:val="24"/>
        </w:rPr>
        <w:t>Tuvieron acceso a la información, los investigadores recolectando datos a través de expedientes clínicos y base de datos del Hospital de Niños Benjamín Bloom. Esperando que en un futuro se tome en consideración y prioridad el uso de eritropoyetina recombinante humana para todos los pacientes en terapias de sustitución renal, mejorando así el pronóstico y la calidad de vida de estos niños.</w:t>
      </w:r>
    </w:p>
    <w:p w:rsidR="002E6D30" w:rsidRDefault="002E6D30" w:rsidP="00324A86">
      <w:pPr>
        <w:jc w:val="both"/>
        <w:rPr>
          <w:rFonts w:ascii="Arial" w:hAnsi="Arial" w:cs="Arial"/>
          <w:sz w:val="24"/>
          <w:szCs w:val="24"/>
        </w:rPr>
      </w:pPr>
      <w:r>
        <w:rPr>
          <w:rFonts w:ascii="Arial" w:hAnsi="Arial" w:cs="Arial"/>
          <w:sz w:val="24"/>
          <w:szCs w:val="24"/>
        </w:rPr>
        <w:t>No fue necesario un consentimiento escrito o verbal, ya que el siguiente estudio fue observacional, retrospectivo de los casos en donde no hubo ninguna intervención por parte de los investigadores.</w:t>
      </w:r>
    </w:p>
    <w:p w:rsidR="002E6D30" w:rsidRDefault="002E6D30" w:rsidP="008C465F">
      <w:pPr>
        <w:spacing w:line="360" w:lineRule="auto"/>
        <w:jc w:val="both"/>
        <w:rPr>
          <w:rFonts w:ascii="Arial" w:hAnsi="Arial" w:cs="Arial"/>
          <w:sz w:val="24"/>
          <w:szCs w:val="24"/>
        </w:rPr>
      </w:pPr>
    </w:p>
    <w:p w:rsidR="00342A78" w:rsidRDefault="00342A78" w:rsidP="008C465F">
      <w:pPr>
        <w:spacing w:line="360" w:lineRule="auto"/>
        <w:jc w:val="both"/>
        <w:rPr>
          <w:rFonts w:ascii="Arial" w:hAnsi="Arial" w:cs="Arial"/>
          <w:sz w:val="24"/>
          <w:szCs w:val="24"/>
        </w:rPr>
      </w:pPr>
    </w:p>
    <w:p w:rsidR="00324A86" w:rsidRDefault="00324A86" w:rsidP="008C465F">
      <w:pPr>
        <w:spacing w:line="360" w:lineRule="auto"/>
        <w:jc w:val="both"/>
        <w:rPr>
          <w:rFonts w:ascii="Arial" w:hAnsi="Arial" w:cs="Arial"/>
          <w:sz w:val="24"/>
          <w:szCs w:val="24"/>
        </w:rPr>
      </w:pPr>
    </w:p>
    <w:p w:rsidR="00324A86" w:rsidRDefault="00324A86" w:rsidP="008C465F">
      <w:pPr>
        <w:spacing w:line="360" w:lineRule="auto"/>
        <w:jc w:val="both"/>
        <w:rPr>
          <w:rFonts w:ascii="Arial" w:hAnsi="Arial" w:cs="Arial"/>
          <w:sz w:val="24"/>
          <w:szCs w:val="24"/>
        </w:rPr>
      </w:pPr>
    </w:p>
    <w:p w:rsidR="00324A86" w:rsidRDefault="00324A86" w:rsidP="008C465F">
      <w:pPr>
        <w:spacing w:line="360" w:lineRule="auto"/>
        <w:jc w:val="both"/>
        <w:rPr>
          <w:rFonts w:ascii="Arial" w:hAnsi="Arial" w:cs="Arial"/>
          <w:sz w:val="24"/>
          <w:szCs w:val="24"/>
        </w:rPr>
      </w:pPr>
    </w:p>
    <w:p w:rsidR="00AA18FE" w:rsidRDefault="00AA18FE" w:rsidP="008C465F">
      <w:pPr>
        <w:spacing w:line="360" w:lineRule="auto"/>
        <w:jc w:val="both"/>
        <w:rPr>
          <w:rFonts w:ascii="Arial" w:hAnsi="Arial" w:cs="Arial"/>
          <w:sz w:val="24"/>
          <w:szCs w:val="24"/>
        </w:rPr>
      </w:pPr>
    </w:p>
    <w:p w:rsidR="00AA18FE" w:rsidRDefault="00AA18FE" w:rsidP="008C465F">
      <w:pPr>
        <w:spacing w:line="360" w:lineRule="auto"/>
        <w:jc w:val="both"/>
        <w:rPr>
          <w:rFonts w:ascii="Arial" w:hAnsi="Arial" w:cs="Arial"/>
          <w:sz w:val="24"/>
          <w:szCs w:val="24"/>
        </w:rPr>
      </w:pPr>
    </w:p>
    <w:p w:rsidR="00342A78" w:rsidRDefault="00342A78" w:rsidP="008C465F">
      <w:pPr>
        <w:spacing w:line="360" w:lineRule="auto"/>
        <w:jc w:val="both"/>
        <w:rPr>
          <w:rFonts w:ascii="Arial" w:hAnsi="Arial" w:cs="Arial"/>
          <w:b/>
          <w:sz w:val="24"/>
          <w:szCs w:val="24"/>
        </w:rPr>
      </w:pPr>
    </w:p>
    <w:p w:rsidR="002E6D30" w:rsidRDefault="00B92822" w:rsidP="00324A86">
      <w:pPr>
        <w:jc w:val="both"/>
        <w:rPr>
          <w:rFonts w:ascii="Arial" w:hAnsi="Arial" w:cs="Arial"/>
          <w:b/>
          <w:sz w:val="24"/>
          <w:szCs w:val="24"/>
        </w:rPr>
      </w:pPr>
      <w:r>
        <w:rPr>
          <w:rFonts w:ascii="Arial" w:hAnsi="Arial" w:cs="Arial"/>
          <w:b/>
          <w:sz w:val="24"/>
          <w:szCs w:val="24"/>
        </w:rPr>
        <w:lastRenderedPageBreak/>
        <w:t xml:space="preserve">VI. </w:t>
      </w:r>
      <w:r w:rsidR="002E6D30" w:rsidRPr="00C916DB">
        <w:rPr>
          <w:rFonts w:ascii="Arial" w:hAnsi="Arial" w:cs="Arial"/>
          <w:b/>
          <w:sz w:val="24"/>
          <w:szCs w:val="24"/>
        </w:rPr>
        <w:t>RESULTADOS:</w:t>
      </w:r>
    </w:p>
    <w:p w:rsidR="002E6D30" w:rsidRDefault="0024170E" w:rsidP="00324A86">
      <w:pPr>
        <w:jc w:val="both"/>
        <w:rPr>
          <w:rFonts w:ascii="Arial" w:hAnsi="Arial" w:cs="Arial"/>
          <w:sz w:val="24"/>
          <w:szCs w:val="24"/>
        </w:rPr>
      </w:pPr>
      <w:r>
        <w:rPr>
          <w:rFonts w:ascii="Arial" w:hAnsi="Arial" w:cs="Arial"/>
          <w:sz w:val="24"/>
          <w:szCs w:val="24"/>
        </w:rPr>
        <w:t>Se</w:t>
      </w:r>
      <w:r w:rsidR="009F4E23">
        <w:rPr>
          <w:rFonts w:ascii="Arial" w:hAnsi="Arial" w:cs="Arial"/>
          <w:sz w:val="24"/>
          <w:szCs w:val="24"/>
        </w:rPr>
        <w:t xml:space="preserve"> le</w:t>
      </w:r>
      <w:r>
        <w:rPr>
          <w:rFonts w:ascii="Arial" w:hAnsi="Arial" w:cs="Arial"/>
          <w:sz w:val="24"/>
          <w:szCs w:val="24"/>
        </w:rPr>
        <w:t xml:space="preserve"> realizó un estudio a</w:t>
      </w:r>
      <w:r w:rsidR="002E6D30">
        <w:rPr>
          <w:rFonts w:ascii="Arial" w:hAnsi="Arial" w:cs="Arial"/>
          <w:sz w:val="24"/>
          <w:szCs w:val="24"/>
        </w:rPr>
        <w:t xml:space="preserve"> 60 expedientes clínicos de pacientes entre las edades de 0 a 18 años de edad </w:t>
      </w:r>
      <w:r w:rsidR="001B75D8">
        <w:rPr>
          <w:rFonts w:ascii="Arial" w:hAnsi="Arial" w:cs="Arial"/>
          <w:sz w:val="24"/>
          <w:szCs w:val="24"/>
        </w:rPr>
        <w:t xml:space="preserve">con </w:t>
      </w:r>
      <w:r w:rsidR="00D53B56">
        <w:rPr>
          <w:rFonts w:ascii="Arial" w:hAnsi="Arial" w:cs="Arial"/>
          <w:sz w:val="24"/>
          <w:szCs w:val="24"/>
        </w:rPr>
        <w:t xml:space="preserve">diagnóstico de insuficiencia renal </w:t>
      </w:r>
      <w:r w:rsidR="00D6601D">
        <w:rPr>
          <w:rFonts w:ascii="Arial" w:hAnsi="Arial" w:cs="Arial"/>
          <w:sz w:val="24"/>
          <w:szCs w:val="24"/>
        </w:rPr>
        <w:t>crónica</w:t>
      </w:r>
      <w:r w:rsidR="002E6D30">
        <w:rPr>
          <w:rFonts w:ascii="Arial" w:hAnsi="Arial" w:cs="Arial"/>
          <w:sz w:val="24"/>
          <w:szCs w:val="24"/>
        </w:rPr>
        <w:t xml:space="preserve"> en el departamento de nefrología del Hospital Nacional de Niños Be</w:t>
      </w:r>
      <w:r w:rsidR="00342A78">
        <w:rPr>
          <w:rFonts w:ascii="Arial" w:hAnsi="Arial" w:cs="Arial"/>
          <w:sz w:val="24"/>
          <w:szCs w:val="24"/>
        </w:rPr>
        <w:t xml:space="preserve">njamín Bloom, en </w:t>
      </w:r>
      <w:r w:rsidR="00607B77">
        <w:rPr>
          <w:rFonts w:ascii="Arial" w:hAnsi="Arial" w:cs="Arial"/>
          <w:sz w:val="24"/>
          <w:szCs w:val="24"/>
        </w:rPr>
        <w:t>el periodo de 3 años (2009-2011)</w:t>
      </w:r>
      <w:r w:rsidR="002E6D30">
        <w:rPr>
          <w:rFonts w:ascii="Arial" w:hAnsi="Arial" w:cs="Arial"/>
          <w:sz w:val="24"/>
          <w:szCs w:val="24"/>
        </w:rPr>
        <w:t xml:space="preserve"> que se encontraron en los programas de diálisis p</w:t>
      </w:r>
      <w:r>
        <w:rPr>
          <w:rFonts w:ascii="Arial" w:hAnsi="Arial" w:cs="Arial"/>
          <w:sz w:val="24"/>
          <w:szCs w:val="24"/>
        </w:rPr>
        <w:t>eritoneal y hemodiálisis.</w:t>
      </w:r>
    </w:p>
    <w:p w:rsidR="002E6D30" w:rsidRDefault="002E6D30" w:rsidP="00324A86">
      <w:pPr>
        <w:jc w:val="both"/>
        <w:rPr>
          <w:rFonts w:ascii="Arial" w:hAnsi="Arial" w:cs="Arial"/>
          <w:sz w:val="24"/>
          <w:szCs w:val="24"/>
        </w:rPr>
      </w:pPr>
      <w:r>
        <w:rPr>
          <w:rFonts w:ascii="Arial" w:hAnsi="Arial" w:cs="Arial"/>
          <w:sz w:val="24"/>
          <w:szCs w:val="24"/>
        </w:rPr>
        <w:t>De los resultados obtenidos por año:</w:t>
      </w:r>
    </w:p>
    <w:p w:rsidR="004A3C64" w:rsidRDefault="004A3C64" w:rsidP="00324A86">
      <w:pPr>
        <w:jc w:val="both"/>
        <w:rPr>
          <w:rFonts w:ascii="Arial" w:hAnsi="Arial" w:cs="Arial"/>
          <w:sz w:val="24"/>
          <w:szCs w:val="24"/>
        </w:rPr>
      </w:pPr>
    </w:p>
    <w:p w:rsidR="002E6D30" w:rsidRDefault="002E6D30" w:rsidP="00324A86">
      <w:pPr>
        <w:jc w:val="both"/>
        <w:rPr>
          <w:rFonts w:ascii="Arial" w:hAnsi="Arial" w:cs="Arial"/>
          <w:sz w:val="24"/>
          <w:szCs w:val="24"/>
        </w:rPr>
      </w:pPr>
      <w:r>
        <w:rPr>
          <w:rFonts w:ascii="Arial" w:hAnsi="Arial" w:cs="Arial"/>
          <w:sz w:val="24"/>
          <w:szCs w:val="24"/>
        </w:rPr>
        <w:t>Año 2009:</w:t>
      </w:r>
    </w:p>
    <w:p w:rsidR="002E6D30" w:rsidRDefault="00D1055F" w:rsidP="00324A86">
      <w:pPr>
        <w:jc w:val="both"/>
        <w:rPr>
          <w:rFonts w:ascii="Arial" w:hAnsi="Arial" w:cs="Arial"/>
          <w:sz w:val="24"/>
          <w:szCs w:val="24"/>
        </w:rPr>
      </w:pPr>
      <w:r>
        <w:rPr>
          <w:rFonts w:ascii="Arial" w:hAnsi="Arial" w:cs="Arial"/>
          <w:sz w:val="24"/>
          <w:szCs w:val="24"/>
        </w:rPr>
        <w:t>-</w:t>
      </w:r>
      <w:r w:rsidR="00342A78">
        <w:rPr>
          <w:rFonts w:ascii="Arial" w:hAnsi="Arial" w:cs="Arial"/>
          <w:sz w:val="24"/>
          <w:szCs w:val="24"/>
        </w:rPr>
        <w:t xml:space="preserve"> </w:t>
      </w:r>
      <w:r w:rsidR="002E6D30">
        <w:rPr>
          <w:rFonts w:ascii="Arial" w:hAnsi="Arial" w:cs="Arial"/>
          <w:sz w:val="24"/>
          <w:szCs w:val="24"/>
        </w:rPr>
        <w:t>11 pacientes d</w:t>
      </w:r>
      <w:r w:rsidR="00550EA4">
        <w:rPr>
          <w:rFonts w:ascii="Arial" w:hAnsi="Arial" w:cs="Arial"/>
          <w:sz w:val="24"/>
          <w:szCs w:val="24"/>
        </w:rPr>
        <w:t>el sexo femenino (55%),</w:t>
      </w:r>
      <w:r w:rsidR="002E6D30">
        <w:rPr>
          <w:rFonts w:ascii="Arial" w:hAnsi="Arial" w:cs="Arial"/>
          <w:sz w:val="24"/>
          <w:szCs w:val="24"/>
        </w:rPr>
        <w:t xml:space="preserve"> con una media en la edad de 12.2 y una desviación standard de 3.636.</w:t>
      </w:r>
    </w:p>
    <w:p w:rsidR="002E6D30" w:rsidRDefault="00342A78" w:rsidP="00324A86">
      <w:pPr>
        <w:jc w:val="both"/>
        <w:rPr>
          <w:rFonts w:ascii="Arial" w:hAnsi="Arial" w:cs="Arial"/>
          <w:sz w:val="24"/>
          <w:szCs w:val="24"/>
        </w:rPr>
      </w:pPr>
      <w:r>
        <w:rPr>
          <w:rFonts w:ascii="Arial" w:hAnsi="Arial" w:cs="Arial"/>
          <w:sz w:val="24"/>
          <w:szCs w:val="24"/>
        </w:rPr>
        <w:t xml:space="preserve">-Se </w:t>
      </w:r>
      <w:r w:rsidR="00D17ABF">
        <w:rPr>
          <w:rFonts w:ascii="Arial" w:hAnsi="Arial" w:cs="Arial"/>
          <w:sz w:val="24"/>
          <w:szCs w:val="24"/>
        </w:rPr>
        <w:t>encontró</w:t>
      </w:r>
      <w:r w:rsidR="002E6D30">
        <w:rPr>
          <w:rFonts w:ascii="Arial" w:hAnsi="Arial" w:cs="Arial"/>
          <w:sz w:val="24"/>
          <w:szCs w:val="24"/>
        </w:rPr>
        <w:t xml:space="preserve"> 9 pacientes d</w:t>
      </w:r>
      <w:r w:rsidR="00550EA4">
        <w:rPr>
          <w:rFonts w:ascii="Arial" w:hAnsi="Arial" w:cs="Arial"/>
          <w:sz w:val="24"/>
          <w:szCs w:val="24"/>
        </w:rPr>
        <w:t>el sexo masculino (45%),</w:t>
      </w:r>
      <w:r w:rsidR="002E6D30">
        <w:rPr>
          <w:rFonts w:ascii="Arial" w:hAnsi="Arial" w:cs="Arial"/>
          <w:sz w:val="24"/>
          <w:szCs w:val="24"/>
        </w:rPr>
        <w:t xml:space="preserve"> con una media en la edad de 12.2 y una desviación standard de 3.636.</w:t>
      </w:r>
    </w:p>
    <w:p w:rsidR="002E6D30" w:rsidRDefault="00342A78" w:rsidP="00324A86">
      <w:pPr>
        <w:jc w:val="both"/>
        <w:rPr>
          <w:rFonts w:ascii="Arial" w:hAnsi="Arial" w:cs="Arial"/>
          <w:sz w:val="24"/>
          <w:szCs w:val="24"/>
        </w:rPr>
      </w:pPr>
      <w:r>
        <w:rPr>
          <w:rFonts w:ascii="Arial" w:hAnsi="Arial" w:cs="Arial"/>
          <w:sz w:val="24"/>
          <w:szCs w:val="24"/>
        </w:rPr>
        <w:t>-S</w:t>
      </w:r>
      <w:r w:rsidR="002E6D30">
        <w:rPr>
          <w:rFonts w:ascii="Arial" w:hAnsi="Arial" w:cs="Arial"/>
          <w:sz w:val="24"/>
          <w:szCs w:val="24"/>
        </w:rPr>
        <w:t>e utilizó la diálisis peritoneal en 15 pacientes (75%), y la hemodiálisis en 5 pacientes (25%).</w:t>
      </w:r>
    </w:p>
    <w:p w:rsidR="002E6D30" w:rsidRDefault="00342A78" w:rsidP="00324A86">
      <w:pPr>
        <w:jc w:val="both"/>
        <w:rPr>
          <w:rFonts w:ascii="Arial" w:hAnsi="Arial" w:cs="Arial"/>
          <w:sz w:val="24"/>
          <w:szCs w:val="24"/>
        </w:rPr>
      </w:pPr>
      <w:r>
        <w:rPr>
          <w:rFonts w:ascii="Arial" w:hAnsi="Arial" w:cs="Arial"/>
          <w:sz w:val="24"/>
          <w:szCs w:val="24"/>
        </w:rPr>
        <w:t>-E</w:t>
      </w:r>
      <w:r w:rsidR="002E6D30">
        <w:rPr>
          <w:rFonts w:ascii="Arial" w:hAnsi="Arial" w:cs="Arial"/>
          <w:sz w:val="24"/>
          <w:szCs w:val="24"/>
        </w:rPr>
        <w:t>l número de dosis de eritropoyetina aplicada durante el estudio fue el siguiente:</w:t>
      </w:r>
    </w:p>
    <w:p w:rsidR="002E6D30" w:rsidRDefault="002E6D30" w:rsidP="00324A86">
      <w:pPr>
        <w:jc w:val="both"/>
        <w:rPr>
          <w:rFonts w:ascii="Arial" w:hAnsi="Arial" w:cs="Arial"/>
          <w:sz w:val="24"/>
          <w:szCs w:val="24"/>
        </w:rPr>
      </w:pPr>
      <w:r>
        <w:rPr>
          <w:rFonts w:ascii="Arial" w:hAnsi="Arial" w:cs="Arial"/>
          <w:sz w:val="24"/>
          <w:szCs w:val="24"/>
        </w:rPr>
        <w:t xml:space="preserve">A 19 pacientes se les aplico 2 dosis de </w:t>
      </w:r>
      <w:proofErr w:type="spellStart"/>
      <w:r>
        <w:rPr>
          <w:rFonts w:ascii="Arial" w:hAnsi="Arial" w:cs="Arial"/>
          <w:sz w:val="24"/>
          <w:szCs w:val="24"/>
        </w:rPr>
        <w:t>EPO</w:t>
      </w:r>
      <w:r w:rsidR="00046132">
        <w:rPr>
          <w:rFonts w:ascii="Arial" w:hAnsi="Arial" w:cs="Arial"/>
          <w:sz w:val="24"/>
          <w:szCs w:val="24"/>
        </w:rPr>
        <w:t>rHu</w:t>
      </w:r>
      <w:proofErr w:type="spellEnd"/>
      <w:r w:rsidR="005B0B91">
        <w:rPr>
          <w:rFonts w:ascii="Arial" w:hAnsi="Arial" w:cs="Arial"/>
          <w:sz w:val="24"/>
          <w:szCs w:val="24"/>
        </w:rPr>
        <w:t xml:space="preserve"> (4,000 unidades </w:t>
      </w:r>
      <w:proofErr w:type="spellStart"/>
      <w:r w:rsidR="005B0B91">
        <w:rPr>
          <w:rFonts w:ascii="Arial" w:hAnsi="Arial" w:cs="Arial"/>
          <w:sz w:val="24"/>
          <w:szCs w:val="24"/>
        </w:rPr>
        <w:t>sc</w:t>
      </w:r>
      <w:proofErr w:type="spellEnd"/>
      <w:r w:rsidR="005B0B91">
        <w:rPr>
          <w:rFonts w:ascii="Arial" w:hAnsi="Arial" w:cs="Arial"/>
          <w:sz w:val="24"/>
          <w:szCs w:val="24"/>
        </w:rPr>
        <w:t>, 2 veces por semana)</w:t>
      </w:r>
      <w:r>
        <w:rPr>
          <w:rFonts w:ascii="Arial" w:hAnsi="Arial" w:cs="Arial"/>
          <w:sz w:val="24"/>
          <w:szCs w:val="24"/>
        </w:rPr>
        <w:t xml:space="preserve"> (95%)</w:t>
      </w:r>
    </w:p>
    <w:p w:rsidR="002E6D30" w:rsidRDefault="002E6D30" w:rsidP="00324A86">
      <w:pPr>
        <w:jc w:val="both"/>
        <w:rPr>
          <w:rFonts w:ascii="Arial" w:hAnsi="Arial" w:cs="Arial"/>
          <w:sz w:val="24"/>
          <w:szCs w:val="24"/>
        </w:rPr>
      </w:pPr>
      <w:r>
        <w:rPr>
          <w:rFonts w:ascii="Arial" w:hAnsi="Arial" w:cs="Arial"/>
          <w:sz w:val="24"/>
          <w:szCs w:val="24"/>
        </w:rPr>
        <w:t xml:space="preserve">A 1 paciente se le aplico 1 dosis de </w:t>
      </w:r>
      <w:proofErr w:type="spellStart"/>
      <w:r w:rsidR="00046132">
        <w:rPr>
          <w:rFonts w:ascii="Arial" w:hAnsi="Arial" w:cs="Arial"/>
          <w:sz w:val="24"/>
          <w:szCs w:val="24"/>
        </w:rPr>
        <w:t>EPOrHu</w:t>
      </w:r>
      <w:proofErr w:type="spellEnd"/>
      <w:r w:rsidR="00046132">
        <w:rPr>
          <w:rFonts w:ascii="Arial" w:hAnsi="Arial" w:cs="Arial"/>
          <w:sz w:val="24"/>
          <w:szCs w:val="24"/>
        </w:rPr>
        <w:t xml:space="preserve"> (4,000</w:t>
      </w:r>
      <w:r w:rsidR="005B0B91">
        <w:rPr>
          <w:rFonts w:ascii="Arial" w:hAnsi="Arial" w:cs="Arial"/>
          <w:sz w:val="24"/>
          <w:szCs w:val="24"/>
        </w:rPr>
        <w:t xml:space="preserve"> </w:t>
      </w:r>
      <w:r w:rsidR="00046132">
        <w:rPr>
          <w:rFonts w:ascii="Arial" w:hAnsi="Arial" w:cs="Arial"/>
          <w:sz w:val="24"/>
          <w:szCs w:val="24"/>
        </w:rPr>
        <w:t xml:space="preserve">unidades, </w:t>
      </w:r>
      <w:proofErr w:type="spellStart"/>
      <w:r w:rsidR="00046132">
        <w:rPr>
          <w:rFonts w:ascii="Arial" w:hAnsi="Arial" w:cs="Arial"/>
          <w:sz w:val="24"/>
          <w:szCs w:val="24"/>
        </w:rPr>
        <w:t>sc</w:t>
      </w:r>
      <w:proofErr w:type="spellEnd"/>
      <w:r w:rsidR="005B0B91">
        <w:rPr>
          <w:rFonts w:ascii="Arial" w:hAnsi="Arial" w:cs="Arial"/>
          <w:sz w:val="24"/>
          <w:szCs w:val="24"/>
        </w:rPr>
        <w:t xml:space="preserve"> 1 vez por semana)</w:t>
      </w:r>
      <w:r>
        <w:rPr>
          <w:rFonts w:ascii="Arial" w:hAnsi="Arial" w:cs="Arial"/>
          <w:sz w:val="24"/>
          <w:szCs w:val="24"/>
        </w:rPr>
        <w:t xml:space="preserve"> (5%)</w:t>
      </w:r>
    </w:p>
    <w:p w:rsidR="002E6D30" w:rsidRDefault="002E6D30" w:rsidP="00324A86">
      <w:pPr>
        <w:jc w:val="both"/>
        <w:rPr>
          <w:rFonts w:ascii="Arial" w:hAnsi="Arial" w:cs="Arial"/>
          <w:sz w:val="24"/>
          <w:szCs w:val="24"/>
        </w:rPr>
      </w:pPr>
      <w:r>
        <w:rPr>
          <w:rFonts w:ascii="Arial" w:hAnsi="Arial" w:cs="Arial"/>
          <w:sz w:val="24"/>
          <w:szCs w:val="24"/>
        </w:rPr>
        <w:t>-Con respecto al valor de hemoglobina antes de aplicar eritropoyetina re</w:t>
      </w:r>
      <w:r w:rsidR="000D626E">
        <w:rPr>
          <w:rFonts w:ascii="Arial" w:hAnsi="Arial" w:cs="Arial"/>
          <w:sz w:val="24"/>
          <w:szCs w:val="24"/>
        </w:rPr>
        <w:t>combinante humana</w:t>
      </w:r>
      <w:r>
        <w:rPr>
          <w:rFonts w:ascii="Arial" w:hAnsi="Arial" w:cs="Arial"/>
          <w:sz w:val="24"/>
          <w:szCs w:val="24"/>
        </w:rPr>
        <w:t>, se obtiene una media de 8.7 con una desviación estándar de 0.9949.</w:t>
      </w:r>
    </w:p>
    <w:p w:rsidR="002E6D30" w:rsidRDefault="002E6D30" w:rsidP="00324A86">
      <w:pPr>
        <w:jc w:val="both"/>
        <w:rPr>
          <w:rFonts w:ascii="Arial" w:hAnsi="Arial" w:cs="Arial"/>
          <w:sz w:val="24"/>
          <w:szCs w:val="24"/>
        </w:rPr>
      </w:pPr>
      <w:r>
        <w:rPr>
          <w:rFonts w:ascii="Arial" w:hAnsi="Arial" w:cs="Arial"/>
          <w:sz w:val="24"/>
          <w:szCs w:val="24"/>
        </w:rPr>
        <w:t xml:space="preserve">Y durante la aplicación de eritropoyetina recombinante </w:t>
      </w:r>
      <w:r w:rsidR="00D80032">
        <w:rPr>
          <w:rFonts w:ascii="Arial" w:hAnsi="Arial" w:cs="Arial"/>
          <w:sz w:val="24"/>
          <w:szCs w:val="24"/>
        </w:rPr>
        <w:t>humana</w:t>
      </w:r>
      <w:r>
        <w:rPr>
          <w:rFonts w:ascii="Arial" w:hAnsi="Arial" w:cs="Arial"/>
          <w:sz w:val="24"/>
          <w:szCs w:val="24"/>
        </w:rPr>
        <w:t>, se obtiene una media de 9.92, con u</w:t>
      </w:r>
      <w:r w:rsidR="00342A78">
        <w:rPr>
          <w:rFonts w:ascii="Arial" w:hAnsi="Arial" w:cs="Arial"/>
          <w:sz w:val="24"/>
          <w:szCs w:val="24"/>
        </w:rPr>
        <w:t>na desviación estándar de 0.950</w:t>
      </w:r>
    </w:p>
    <w:p w:rsidR="004A3C64" w:rsidRDefault="004A3C64" w:rsidP="00324A86">
      <w:pPr>
        <w:jc w:val="both"/>
        <w:rPr>
          <w:rFonts w:ascii="Arial" w:hAnsi="Arial" w:cs="Arial"/>
          <w:sz w:val="24"/>
          <w:szCs w:val="24"/>
        </w:rPr>
      </w:pPr>
    </w:p>
    <w:p w:rsidR="00AA18FE" w:rsidRDefault="00AA18FE" w:rsidP="00324A86">
      <w:pPr>
        <w:jc w:val="both"/>
        <w:rPr>
          <w:rFonts w:ascii="Arial" w:hAnsi="Arial" w:cs="Arial"/>
          <w:sz w:val="24"/>
          <w:szCs w:val="24"/>
        </w:rPr>
      </w:pPr>
    </w:p>
    <w:p w:rsidR="00AA18FE" w:rsidRDefault="00AA18FE" w:rsidP="00324A86">
      <w:pPr>
        <w:jc w:val="both"/>
        <w:rPr>
          <w:rFonts w:ascii="Arial" w:hAnsi="Arial" w:cs="Arial"/>
          <w:sz w:val="24"/>
          <w:szCs w:val="24"/>
        </w:rPr>
      </w:pPr>
    </w:p>
    <w:p w:rsidR="00AA18FE" w:rsidRDefault="00AA18FE" w:rsidP="00324A86">
      <w:pPr>
        <w:jc w:val="both"/>
        <w:rPr>
          <w:rFonts w:ascii="Arial" w:hAnsi="Arial" w:cs="Arial"/>
          <w:sz w:val="24"/>
          <w:szCs w:val="24"/>
        </w:rPr>
      </w:pPr>
    </w:p>
    <w:p w:rsidR="004A3C64" w:rsidRDefault="004A3C64" w:rsidP="00324A86">
      <w:pPr>
        <w:jc w:val="both"/>
        <w:rPr>
          <w:rFonts w:ascii="Arial" w:hAnsi="Arial" w:cs="Arial"/>
          <w:sz w:val="24"/>
          <w:szCs w:val="24"/>
        </w:rPr>
      </w:pPr>
    </w:p>
    <w:p w:rsidR="002E6D30" w:rsidRDefault="002E6D30" w:rsidP="00324A86">
      <w:pPr>
        <w:jc w:val="both"/>
        <w:rPr>
          <w:rFonts w:ascii="Arial" w:hAnsi="Arial" w:cs="Arial"/>
          <w:sz w:val="24"/>
          <w:szCs w:val="24"/>
        </w:rPr>
      </w:pPr>
      <w:r>
        <w:rPr>
          <w:rFonts w:ascii="Arial" w:hAnsi="Arial" w:cs="Arial"/>
          <w:sz w:val="24"/>
          <w:szCs w:val="24"/>
        </w:rPr>
        <w:lastRenderedPageBreak/>
        <w:t>Año 2010:</w:t>
      </w:r>
    </w:p>
    <w:p w:rsidR="002E6D30" w:rsidRDefault="00342A78" w:rsidP="00324A86">
      <w:pPr>
        <w:jc w:val="both"/>
        <w:rPr>
          <w:rFonts w:ascii="Arial" w:hAnsi="Arial" w:cs="Arial"/>
          <w:sz w:val="24"/>
          <w:szCs w:val="24"/>
        </w:rPr>
      </w:pPr>
      <w:r>
        <w:rPr>
          <w:rFonts w:ascii="Arial" w:hAnsi="Arial" w:cs="Arial"/>
          <w:sz w:val="24"/>
          <w:szCs w:val="24"/>
        </w:rPr>
        <w:t xml:space="preserve">- Se </w:t>
      </w:r>
      <w:r w:rsidR="00D17ABF">
        <w:rPr>
          <w:rFonts w:ascii="Arial" w:hAnsi="Arial" w:cs="Arial"/>
          <w:sz w:val="24"/>
          <w:szCs w:val="24"/>
        </w:rPr>
        <w:t>encontró</w:t>
      </w:r>
      <w:r w:rsidR="002E6D30">
        <w:rPr>
          <w:rFonts w:ascii="Arial" w:hAnsi="Arial" w:cs="Arial"/>
          <w:sz w:val="24"/>
          <w:szCs w:val="24"/>
        </w:rPr>
        <w:t xml:space="preserve"> 9 pacientes </w:t>
      </w:r>
      <w:r w:rsidR="00A11130">
        <w:rPr>
          <w:rFonts w:ascii="Arial" w:hAnsi="Arial" w:cs="Arial"/>
          <w:sz w:val="24"/>
          <w:szCs w:val="24"/>
        </w:rPr>
        <w:t>del sexo femenino (45%),</w:t>
      </w:r>
      <w:r w:rsidR="002E6D30">
        <w:rPr>
          <w:rFonts w:ascii="Arial" w:hAnsi="Arial" w:cs="Arial"/>
          <w:sz w:val="24"/>
          <w:szCs w:val="24"/>
        </w:rPr>
        <w:t xml:space="preserve"> con una media en la edad de11.45 y una desviación estándar de 2.373.</w:t>
      </w:r>
    </w:p>
    <w:p w:rsidR="002E6D30" w:rsidRDefault="00342A78" w:rsidP="00324A86">
      <w:pPr>
        <w:jc w:val="both"/>
        <w:rPr>
          <w:rFonts w:ascii="Arial" w:hAnsi="Arial" w:cs="Arial"/>
          <w:sz w:val="24"/>
          <w:szCs w:val="24"/>
        </w:rPr>
      </w:pPr>
      <w:r>
        <w:rPr>
          <w:rFonts w:ascii="Arial" w:hAnsi="Arial" w:cs="Arial"/>
          <w:sz w:val="24"/>
          <w:szCs w:val="24"/>
        </w:rPr>
        <w:t xml:space="preserve">-Se </w:t>
      </w:r>
      <w:r w:rsidR="00D17ABF">
        <w:rPr>
          <w:rFonts w:ascii="Arial" w:hAnsi="Arial" w:cs="Arial"/>
          <w:sz w:val="24"/>
          <w:szCs w:val="24"/>
        </w:rPr>
        <w:t>encontró</w:t>
      </w:r>
      <w:r w:rsidR="002E6D30">
        <w:rPr>
          <w:rFonts w:ascii="Arial" w:hAnsi="Arial" w:cs="Arial"/>
          <w:sz w:val="24"/>
          <w:szCs w:val="24"/>
        </w:rPr>
        <w:t xml:space="preserve"> 11 pacientes del</w:t>
      </w:r>
      <w:r w:rsidR="00A11130">
        <w:rPr>
          <w:rFonts w:ascii="Arial" w:hAnsi="Arial" w:cs="Arial"/>
          <w:sz w:val="24"/>
          <w:szCs w:val="24"/>
        </w:rPr>
        <w:t xml:space="preserve"> sexo masculino (55%),</w:t>
      </w:r>
      <w:r w:rsidR="002E6D30">
        <w:rPr>
          <w:rFonts w:ascii="Arial" w:hAnsi="Arial" w:cs="Arial"/>
          <w:sz w:val="24"/>
          <w:szCs w:val="24"/>
        </w:rPr>
        <w:t xml:space="preserve"> con una media en la edad de 11.45 y una desviación estándar de 2.373</w:t>
      </w:r>
    </w:p>
    <w:p w:rsidR="002E6D30" w:rsidRDefault="00342A78" w:rsidP="00324A86">
      <w:pPr>
        <w:jc w:val="both"/>
        <w:rPr>
          <w:rFonts w:ascii="Arial" w:hAnsi="Arial" w:cs="Arial"/>
          <w:sz w:val="24"/>
          <w:szCs w:val="24"/>
        </w:rPr>
      </w:pPr>
      <w:r>
        <w:rPr>
          <w:rFonts w:ascii="Arial" w:hAnsi="Arial" w:cs="Arial"/>
          <w:sz w:val="24"/>
          <w:szCs w:val="24"/>
        </w:rPr>
        <w:t>-S</w:t>
      </w:r>
      <w:r w:rsidR="002E6D30">
        <w:rPr>
          <w:rFonts w:ascii="Arial" w:hAnsi="Arial" w:cs="Arial"/>
          <w:sz w:val="24"/>
          <w:szCs w:val="24"/>
        </w:rPr>
        <w:t>e utilizó la diálisis peritoneal en 16 pacientes (80%), y la hemodiálisis en 4 pacientes (20%).</w:t>
      </w:r>
    </w:p>
    <w:p w:rsidR="002E6D30" w:rsidRDefault="00342A78" w:rsidP="00324A86">
      <w:pPr>
        <w:jc w:val="both"/>
        <w:rPr>
          <w:rFonts w:ascii="Arial" w:hAnsi="Arial" w:cs="Arial"/>
          <w:sz w:val="24"/>
          <w:szCs w:val="24"/>
        </w:rPr>
      </w:pPr>
      <w:r>
        <w:rPr>
          <w:rFonts w:ascii="Arial" w:hAnsi="Arial" w:cs="Arial"/>
          <w:sz w:val="24"/>
          <w:szCs w:val="24"/>
        </w:rPr>
        <w:t>-E</w:t>
      </w:r>
      <w:r w:rsidR="002E6D30">
        <w:rPr>
          <w:rFonts w:ascii="Arial" w:hAnsi="Arial" w:cs="Arial"/>
          <w:sz w:val="24"/>
          <w:szCs w:val="24"/>
        </w:rPr>
        <w:t>l número de dosis de eritropoyetina aplicada durante el estudio fue el siguiente:</w:t>
      </w:r>
    </w:p>
    <w:p w:rsidR="002E6D30" w:rsidRDefault="002E6D30" w:rsidP="00324A86">
      <w:pPr>
        <w:jc w:val="both"/>
        <w:rPr>
          <w:rFonts w:ascii="Arial" w:hAnsi="Arial" w:cs="Arial"/>
          <w:sz w:val="24"/>
          <w:szCs w:val="24"/>
        </w:rPr>
      </w:pPr>
      <w:r>
        <w:rPr>
          <w:rFonts w:ascii="Arial" w:hAnsi="Arial" w:cs="Arial"/>
          <w:sz w:val="24"/>
          <w:szCs w:val="24"/>
        </w:rPr>
        <w:t xml:space="preserve">A 18 pacientes se les aplico 2 dosis de </w:t>
      </w:r>
      <w:proofErr w:type="spellStart"/>
      <w:r>
        <w:rPr>
          <w:rFonts w:ascii="Arial" w:hAnsi="Arial" w:cs="Arial"/>
          <w:sz w:val="24"/>
          <w:szCs w:val="24"/>
        </w:rPr>
        <w:t>EPO</w:t>
      </w:r>
      <w:r w:rsidR="00A11130">
        <w:rPr>
          <w:rFonts w:ascii="Arial" w:hAnsi="Arial" w:cs="Arial"/>
          <w:sz w:val="24"/>
          <w:szCs w:val="24"/>
        </w:rPr>
        <w:t>rHu</w:t>
      </w:r>
      <w:proofErr w:type="spellEnd"/>
      <w:r w:rsidR="00A11130">
        <w:rPr>
          <w:rFonts w:ascii="Arial" w:hAnsi="Arial" w:cs="Arial"/>
          <w:sz w:val="24"/>
          <w:szCs w:val="24"/>
        </w:rPr>
        <w:t xml:space="preserve"> (4,000 unidades, </w:t>
      </w:r>
      <w:proofErr w:type="spellStart"/>
      <w:r w:rsidR="00A11130">
        <w:rPr>
          <w:rFonts w:ascii="Arial" w:hAnsi="Arial" w:cs="Arial"/>
          <w:sz w:val="24"/>
          <w:szCs w:val="24"/>
        </w:rPr>
        <w:t>sc</w:t>
      </w:r>
      <w:proofErr w:type="spellEnd"/>
      <w:r w:rsidR="00A11130">
        <w:rPr>
          <w:rFonts w:ascii="Arial" w:hAnsi="Arial" w:cs="Arial"/>
          <w:sz w:val="24"/>
          <w:szCs w:val="24"/>
        </w:rPr>
        <w:t xml:space="preserve"> 2 veces por semana)</w:t>
      </w:r>
      <w:r>
        <w:rPr>
          <w:rFonts w:ascii="Arial" w:hAnsi="Arial" w:cs="Arial"/>
          <w:sz w:val="24"/>
          <w:szCs w:val="24"/>
        </w:rPr>
        <w:t xml:space="preserve"> (90%)</w:t>
      </w:r>
    </w:p>
    <w:p w:rsidR="002E6D30" w:rsidRDefault="002E6D30" w:rsidP="00324A86">
      <w:pPr>
        <w:jc w:val="both"/>
        <w:rPr>
          <w:rFonts w:ascii="Arial" w:hAnsi="Arial" w:cs="Arial"/>
          <w:sz w:val="24"/>
          <w:szCs w:val="24"/>
        </w:rPr>
      </w:pPr>
      <w:r>
        <w:rPr>
          <w:rFonts w:ascii="Arial" w:hAnsi="Arial" w:cs="Arial"/>
          <w:sz w:val="24"/>
          <w:szCs w:val="24"/>
        </w:rPr>
        <w:t xml:space="preserve">A 2 pacientes se les aplico 1 dosis de </w:t>
      </w:r>
      <w:proofErr w:type="spellStart"/>
      <w:r>
        <w:rPr>
          <w:rFonts w:ascii="Arial" w:hAnsi="Arial" w:cs="Arial"/>
          <w:sz w:val="24"/>
          <w:szCs w:val="24"/>
        </w:rPr>
        <w:t>EPO</w:t>
      </w:r>
      <w:r w:rsidR="009A0F74">
        <w:rPr>
          <w:rFonts w:ascii="Arial" w:hAnsi="Arial" w:cs="Arial"/>
          <w:sz w:val="24"/>
          <w:szCs w:val="24"/>
        </w:rPr>
        <w:t>rHu</w:t>
      </w:r>
      <w:proofErr w:type="spellEnd"/>
      <w:r w:rsidR="009A0F74">
        <w:rPr>
          <w:rFonts w:ascii="Arial" w:hAnsi="Arial" w:cs="Arial"/>
          <w:sz w:val="24"/>
          <w:szCs w:val="24"/>
        </w:rPr>
        <w:t xml:space="preserve"> (4,000 unidades, </w:t>
      </w:r>
      <w:proofErr w:type="spellStart"/>
      <w:r w:rsidR="009A0F74">
        <w:rPr>
          <w:rFonts w:ascii="Arial" w:hAnsi="Arial" w:cs="Arial"/>
          <w:sz w:val="24"/>
          <w:szCs w:val="24"/>
        </w:rPr>
        <w:t>sc</w:t>
      </w:r>
      <w:proofErr w:type="spellEnd"/>
      <w:r w:rsidR="009A0F74">
        <w:rPr>
          <w:rFonts w:ascii="Arial" w:hAnsi="Arial" w:cs="Arial"/>
          <w:sz w:val="24"/>
          <w:szCs w:val="24"/>
        </w:rPr>
        <w:t xml:space="preserve"> 1 vez por semana)</w:t>
      </w:r>
      <w:r>
        <w:rPr>
          <w:rFonts w:ascii="Arial" w:hAnsi="Arial" w:cs="Arial"/>
          <w:sz w:val="24"/>
          <w:szCs w:val="24"/>
        </w:rPr>
        <w:t xml:space="preserve"> (10%)</w:t>
      </w:r>
    </w:p>
    <w:p w:rsidR="002E6D30" w:rsidRDefault="00342A78" w:rsidP="00324A86">
      <w:pPr>
        <w:jc w:val="both"/>
        <w:rPr>
          <w:rFonts w:ascii="Arial" w:hAnsi="Arial" w:cs="Arial"/>
          <w:sz w:val="24"/>
          <w:szCs w:val="24"/>
        </w:rPr>
      </w:pPr>
      <w:r>
        <w:rPr>
          <w:rFonts w:ascii="Arial" w:hAnsi="Arial" w:cs="Arial"/>
          <w:sz w:val="24"/>
          <w:szCs w:val="24"/>
        </w:rPr>
        <w:t>- C</w:t>
      </w:r>
      <w:r w:rsidR="002E6D30">
        <w:rPr>
          <w:rFonts w:ascii="Arial" w:hAnsi="Arial" w:cs="Arial"/>
          <w:sz w:val="24"/>
          <w:szCs w:val="24"/>
        </w:rPr>
        <w:t>on respecto al valor de hemoglobina antes de aplicar eritropoyetina recombinante hu</w:t>
      </w:r>
      <w:r w:rsidR="002105FA">
        <w:rPr>
          <w:rFonts w:ascii="Arial" w:hAnsi="Arial" w:cs="Arial"/>
          <w:sz w:val="24"/>
          <w:szCs w:val="24"/>
        </w:rPr>
        <w:t>mana</w:t>
      </w:r>
      <w:r w:rsidR="002E6D30">
        <w:rPr>
          <w:rFonts w:ascii="Arial" w:hAnsi="Arial" w:cs="Arial"/>
          <w:sz w:val="24"/>
          <w:szCs w:val="24"/>
        </w:rPr>
        <w:t>, se obtiene una media de 8.3 con una desviación estándar de 0.9488.</w:t>
      </w:r>
    </w:p>
    <w:p w:rsidR="002E6D30" w:rsidRDefault="002E6D30" w:rsidP="00324A86">
      <w:pPr>
        <w:jc w:val="both"/>
        <w:rPr>
          <w:rFonts w:ascii="Arial" w:hAnsi="Arial" w:cs="Arial"/>
          <w:sz w:val="24"/>
          <w:szCs w:val="24"/>
        </w:rPr>
      </w:pPr>
      <w:r>
        <w:rPr>
          <w:rFonts w:ascii="Arial" w:hAnsi="Arial" w:cs="Arial"/>
          <w:sz w:val="24"/>
          <w:szCs w:val="24"/>
        </w:rPr>
        <w:t>Y durante la aplicación de eritrop</w:t>
      </w:r>
      <w:r w:rsidR="002105FA">
        <w:rPr>
          <w:rFonts w:ascii="Arial" w:hAnsi="Arial" w:cs="Arial"/>
          <w:sz w:val="24"/>
          <w:szCs w:val="24"/>
        </w:rPr>
        <w:t>oyetina recombinante humana</w:t>
      </w:r>
      <w:r>
        <w:rPr>
          <w:rFonts w:ascii="Arial" w:hAnsi="Arial" w:cs="Arial"/>
          <w:sz w:val="24"/>
          <w:szCs w:val="24"/>
        </w:rPr>
        <w:t xml:space="preserve"> se obtiene una media de 9.51, con una desviación estándar de 0.862.</w:t>
      </w:r>
    </w:p>
    <w:p w:rsidR="004A3C64" w:rsidRDefault="004A3C64"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32102" w:rsidRDefault="00A32102" w:rsidP="00324A86">
      <w:pPr>
        <w:jc w:val="both"/>
        <w:rPr>
          <w:rFonts w:ascii="Arial" w:hAnsi="Arial" w:cs="Arial"/>
          <w:sz w:val="24"/>
          <w:szCs w:val="24"/>
        </w:rPr>
      </w:pPr>
    </w:p>
    <w:p w:rsidR="00AA18FE" w:rsidRDefault="00AA18FE" w:rsidP="00324A86">
      <w:pPr>
        <w:jc w:val="both"/>
        <w:rPr>
          <w:rFonts w:ascii="Arial" w:hAnsi="Arial" w:cs="Arial"/>
          <w:sz w:val="24"/>
          <w:szCs w:val="24"/>
        </w:rPr>
      </w:pPr>
    </w:p>
    <w:p w:rsidR="00AA18FE" w:rsidRDefault="00AA18FE" w:rsidP="00324A86">
      <w:pPr>
        <w:jc w:val="both"/>
        <w:rPr>
          <w:rFonts w:ascii="Arial" w:hAnsi="Arial" w:cs="Arial"/>
          <w:sz w:val="24"/>
          <w:szCs w:val="24"/>
        </w:rPr>
      </w:pPr>
    </w:p>
    <w:p w:rsidR="00A32102" w:rsidRPr="00842C20" w:rsidRDefault="00A32102" w:rsidP="00324A86">
      <w:pPr>
        <w:jc w:val="both"/>
        <w:rPr>
          <w:rFonts w:ascii="Arial" w:hAnsi="Arial" w:cs="Arial"/>
          <w:sz w:val="24"/>
          <w:szCs w:val="24"/>
        </w:rPr>
      </w:pPr>
    </w:p>
    <w:p w:rsidR="002E6D30" w:rsidRPr="005D1862" w:rsidRDefault="002E6D30" w:rsidP="00324A86">
      <w:pPr>
        <w:jc w:val="both"/>
        <w:rPr>
          <w:rFonts w:ascii="Arial" w:hAnsi="Arial" w:cs="Arial"/>
          <w:sz w:val="24"/>
          <w:szCs w:val="24"/>
        </w:rPr>
      </w:pPr>
      <w:r>
        <w:rPr>
          <w:rFonts w:ascii="Arial" w:eastAsia="Calibri" w:hAnsi="Arial" w:cs="Arial"/>
          <w:color w:val="000000"/>
          <w:sz w:val="24"/>
          <w:szCs w:val="24"/>
        </w:rPr>
        <w:lastRenderedPageBreak/>
        <w:t>Año 2011:</w:t>
      </w:r>
    </w:p>
    <w:p w:rsidR="002E6D30" w:rsidRDefault="00342A78" w:rsidP="00324A86">
      <w:pPr>
        <w:jc w:val="both"/>
        <w:rPr>
          <w:rFonts w:ascii="Arial" w:eastAsia="Calibri" w:hAnsi="Arial" w:cs="Arial"/>
          <w:color w:val="000000"/>
          <w:sz w:val="24"/>
          <w:szCs w:val="24"/>
        </w:rPr>
      </w:pPr>
      <w:r>
        <w:rPr>
          <w:rFonts w:ascii="Arial" w:eastAsia="Calibri" w:hAnsi="Arial" w:cs="Arial"/>
          <w:color w:val="000000"/>
          <w:sz w:val="24"/>
          <w:szCs w:val="24"/>
        </w:rPr>
        <w:t>-Se encontró</w:t>
      </w:r>
      <w:r w:rsidR="002E6D30">
        <w:rPr>
          <w:rFonts w:ascii="Arial" w:eastAsia="Calibri" w:hAnsi="Arial" w:cs="Arial"/>
          <w:color w:val="000000"/>
          <w:sz w:val="24"/>
          <w:szCs w:val="24"/>
        </w:rPr>
        <w:t xml:space="preserve"> 9 </w:t>
      </w:r>
      <w:r w:rsidR="001B75D8">
        <w:rPr>
          <w:rFonts w:ascii="Arial" w:eastAsia="Calibri" w:hAnsi="Arial" w:cs="Arial"/>
          <w:color w:val="000000"/>
          <w:sz w:val="24"/>
          <w:szCs w:val="24"/>
        </w:rPr>
        <w:t>pacientes del sexo femenino (45%</w:t>
      </w:r>
      <w:r w:rsidR="001B58B4">
        <w:rPr>
          <w:rFonts w:ascii="Arial" w:eastAsia="Calibri" w:hAnsi="Arial" w:cs="Arial"/>
          <w:color w:val="000000"/>
          <w:sz w:val="24"/>
          <w:szCs w:val="24"/>
        </w:rPr>
        <w:t>),</w:t>
      </w:r>
      <w:r w:rsidR="002E6D30">
        <w:rPr>
          <w:rFonts w:ascii="Arial" w:eastAsia="Calibri" w:hAnsi="Arial" w:cs="Arial"/>
          <w:color w:val="000000"/>
          <w:sz w:val="24"/>
          <w:szCs w:val="24"/>
        </w:rPr>
        <w:t xml:space="preserve"> con una media en la edad de 10.95 y una desviación estándar de 3.236.</w:t>
      </w:r>
    </w:p>
    <w:p w:rsidR="002E6D30" w:rsidRDefault="00342A78" w:rsidP="00324A86">
      <w:pPr>
        <w:jc w:val="both"/>
        <w:rPr>
          <w:rFonts w:ascii="Arial" w:eastAsia="Calibri" w:hAnsi="Arial" w:cs="Arial"/>
          <w:color w:val="000000"/>
          <w:sz w:val="24"/>
          <w:szCs w:val="24"/>
        </w:rPr>
      </w:pPr>
      <w:r>
        <w:rPr>
          <w:rFonts w:ascii="Arial" w:eastAsia="Calibri" w:hAnsi="Arial" w:cs="Arial"/>
          <w:color w:val="000000"/>
          <w:sz w:val="24"/>
          <w:szCs w:val="24"/>
        </w:rPr>
        <w:t>-Se encontró</w:t>
      </w:r>
      <w:r w:rsidR="002E6D30">
        <w:rPr>
          <w:rFonts w:ascii="Arial" w:eastAsia="Calibri" w:hAnsi="Arial" w:cs="Arial"/>
          <w:color w:val="000000"/>
          <w:sz w:val="24"/>
          <w:szCs w:val="24"/>
        </w:rPr>
        <w:t xml:space="preserve"> 11 pacientes del </w:t>
      </w:r>
      <w:r w:rsidR="001B58B4">
        <w:rPr>
          <w:rFonts w:ascii="Arial" w:eastAsia="Calibri" w:hAnsi="Arial" w:cs="Arial"/>
          <w:color w:val="000000"/>
          <w:sz w:val="24"/>
          <w:szCs w:val="24"/>
        </w:rPr>
        <w:t>sexo masculino (55%),</w:t>
      </w:r>
      <w:r w:rsidR="002E6D30">
        <w:rPr>
          <w:rFonts w:ascii="Arial" w:eastAsia="Calibri" w:hAnsi="Arial" w:cs="Arial"/>
          <w:color w:val="000000"/>
          <w:sz w:val="24"/>
          <w:szCs w:val="24"/>
        </w:rPr>
        <w:t xml:space="preserve"> con una media en la edad de 10.95 y una desviación estándar de 3.236.</w:t>
      </w:r>
    </w:p>
    <w:p w:rsidR="002E6D30" w:rsidRDefault="00342A78" w:rsidP="00324A86">
      <w:pPr>
        <w:jc w:val="both"/>
        <w:rPr>
          <w:rFonts w:ascii="Arial" w:eastAsia="Calibri" w:hAnsi="Arial" w:cs="Arial"/>
          <w:color w:val="000000"/>
          <w:sz w:val="24"/>
          <w:szCs w:val="24"/>
        </w:rPr>
      </w:pPr>
      <w:r>
        <w:rPr>
          <w:rFonts w:ascii="Arial" w:eastAsia="Calibri" w:hAnsi="Arial" w:cs="Arial"/>
          <w:color w:val="000000"/>
          <w:sz w:val="24"/>
          <w:szCs w:val="24"/>
        </w:rPr>
        <w:t>- S</w:t>
      </w:r>
      <w:r w:rsidR="00650A4E">
        <w:rPr>
          <w:rFonts w:ascii="Arial" w:eastAsia="Calibri" w:hAnsi="Arial" w:cs="Arial"/>
          <w:color w:val="000000"/>
          <w:sz w:val="24"/>
          <w:szCs w:val="24"/>
        </w:rPr>
        <w:t>e utilizó</w:t>
      </w:r>
      <w:r w:rsidR="002E6D30">
        <w:rPr>
          <w:rFonts w:ascii="Arial" w:eastAsia="Calibri" w:hAnsi="Arial" w:cs="Arial"/>
          <w:color w:val="000000"/>
          <w:sz w:val="24"/>
          <w:szCs w:val="24"/>
        </w:rPr>
        <w:t xml:space="preserve"> diálisis perito</w:t>
      </w:r>
      <w:r w:rsidR="00650A4E">
        <w:rPr>
          <w:rFonts w:ascii="Arial" w:eastAsia="Calibri" w:hAnsi="Arial" w:cs="Arial"/>
          <w:color w:val="000000"/>
          <w:sz w:val="24"/>
          <w:szCs w:val="24"/>
        </w:rPr>
        <w:t xml:space="preserve">neal en 16 pacientes (80%), y </w:t>
      </w:r>
      <w:r w:rsidR="002E6D30">
        <w:rPr>
          <w:rFonts w:ascii="Arial" w:eastAsia="Calibri" w:hAnsi="Arial" w:cs="Arial"/>
          <w:color w:val="000000"/>
          <w:sz w:val="24"/>
          <w:szCs w:val="24"/>
        </w:rPr>
        <w:t xml:space="preserve"> hemodiálisis en 4 pacientes (20%).</w:t>
      </w:r>
    </w:p>
    <w:p w:rsidR="002E6D30" w:rsidRDefault="00342A78" w:rsidP="00324A86">
      <w:pPr>
        <w:jc w:val="both"/>
        <w:rPr>
          <w:rFonts w:ascii="Arial" w:eastAsia="Calibri" w:hAnsi="Arial" w:cs="Arial"/>
          <w:color w:val="000000"/>
          <w:sz w:val="24"/>
          <w:szCs w:val="24"/>
        </w:rPr>
      </w:pPr>
      <w:r>
        <w:rPr>
          <w:rFonts w:ascii="Arial" w:eastAsia="Calibri" w:hAnsi="Arial" w:cs="Arial"/>
          <w:color w:val="000000"/>
          <w:sz w:val="24"/>
          <w:szCs w:val="24"/>
        </w:rPr>
        <w:t>-E</w:t>
      </w:r>
      <w:r w:rsidR="002E6D30">
        <w:rPr>
          <w:rFonts w:ascii="Arial" w:eastAsia="Calibri" w:hAnsi="Arial" w:cs="Arial"/>
          <w:color w:val="000000"/>
          <w:sz w:val="24"/>
          <w:szCs w:val="24"/>
        </w:rPr>
        <w:t>l número de dosis de eritropoyetina aplicada durante el estudio fue el siguiente:</w:t>
      </w:r>
    </w:p>
    <w:p w:rsidR="002E6D30" w:rsidRDefault="002E6D30" w:rsidP="00324A86">
      <w:pPr>
        <w:jc w:val="both"/>
        <w:rPr>
          <w:rFonts w:ascii="Arial" w:eastAsia="Calibri" w:hAnsi="Arial" w:cs="Arial"/>
          <w:color w:val="000000"/>
          <w:sz w:val="24"/>
          <w:szCs w:val="24"/>
        </w:rPr>
      </w:pPr>
      <w:r>
        <w:rPr>
          <w:rFonts w:ascii="Arial" w:eastAsia="Calibri" w:hAnsi="Arial" w:cs="Arial"/>
          <w:color w:val="000000"/>
          <w:sz w:val="24"/>
          <w:szCs w:val="24"/>
        </w:rPr>
        <w:t xml:space="preserve">A  18 pacientes se les aplico 2 dosis de </w:t>
      </w:r>
      <w:proofErr w:type="spellStart"/>
      <w:r>
        <w:rPr>
          <w:rFonts w:ascii="Arial" w:eastAsia="Calibri" w:hAnsi="Arial" w:cs="Arial"/>
          <w:color w:val="000000"/>
          <w:sz w:val="24"/>
          <w:szCs w:val="24"/>
        </w:rPr>
        <w:t>EPO</w:t>
      </w:r>
      <w:r w:rsidR="005E0BC4">
        <w:rPr>
          <w:rFonts w:ascii="Arial" w:eastAsia="Calibri" w:hAnsi="Arial" w:cs="Arial"/>
          <w:color w:val="000000"/>
          <w:sz w:val="24"/>
          <w:szCs w:val="24"/>
        </w:rPr>
        <w:t>rHu</w:t>
      </w:r>
      <w:proofErr w:type="spellEnd"/>
      <w:r w:rsidR="005E0BC4">
        <w:rPr>
          <w:rFonts w:ascii="Arial" w:eastAsia="Calibri" w:hAnsi="Arial" w:cs="Arial"/>
          <w:color w:val="000000"/>
          <w:sz w:val="24"/>
          <w:szCs w:val="24"/>
        </w:rPr>
        <w:t xml:space="preserve"> </w:t>
      </w:r>
      <w:r w:rsidR="000301F7">
        <w:rPr>
          <w:rFonts w:ascii="Arial" w:eastAsia="Calibri" w:hAnsi="Arial" w:cs="Arial"/>
          <w:color w:val="000000"/>
          <w:sz w:val="24"/>
          <w:szCs w:val="24"/>
        </w:rPr>
        <w:t>(4,000</w:t>
      </w:r>
      <w:r w:rsidR="005E0BC4">
        <w:rPr>
          <w:rFonts w:ascii="Arial" w:eastAsia="Calibri" w:hAnsi="Arial" w:cs="Arial"/>
          <w:color w:val="000000"/>
          <w:sz w:val="24"/>
          <w:szCs w:val="24"/>
        </w:rPr>
        <w:t xml:space="preserve"> unidades, Sc 2 veces por semana)</w:t>
      </w:r>
      <w:r>
        <w:rPr>
          <w:rFonts w:ascii="Arial" w:eastAsia="Calibri" w:hAnsi="Arial" w:cs="Arial"/>
          <w:color w:val="000000"/>
          <w:sz w:val="24"/>
          <w:szCs w:val="24"/>
        </w:rPr>
        <w:t xml:space="preserve"> (90%).</w:t>
      </w:r>
    </w:p>
    <w:p w:rsidR="002E6D30" w:rsidRDefault="002E6D30" w:rsidP="00324A86">
      <w:pPr>
        <w:jc w:val="both"/>
        <w:rPr>
          <w:rFonts w:ascii="Arial" w:eastAsia="Calibri" w:hAnsi="Arial" w:cs="Arial"/>
          <w:color w:val="000000"/>
          <w:sz w:val="24"/>
          <w:szCs w:val="24"/>
        </w:rPr>
      </w:pPr>
      <w:r>
        <w:rPr>
          <w:rFonts w:ascii="Arial" w:eastAsia="Calibri" w:hAnsi="Arial" w:cs="Arial"/>
          <w:color w:val="000000"/>
          <w:sz w:val="24"/>
          <w:szCs w:val="24"/>
        </w:rPr>
        <w:t xml:space="preserve">A 2 pacientes se les aplico 1 dosis de </w:t>
      </w:r>
      <w:proofErr w:type="spellStart"/>
      <w:r>
        <w:rPr>
          <w:rFonts w:ascii="Arial" w:eastAsia="Calibri" w:hAnsi="Arial" w:cs="Arial"/>
          <w:color w:val="000000"/>
          <w:sz w:val="24"/>
          <w:szCs w:val="24"/>
        </w:rPr>
        <w:t>EPO</w:t>
      </w:r>
      <w:r w:rsidR="000301F7">
        <w:rPr>
          <w:rFonts w:ascii="Arial" w:eastAsia="Calibri" w:hAnsi="Arial" w:cs="Arial"/>
          <w:color w:val="000000"/>
          <w:sz w:val="24"/>
          <w:szCs w:val="24"/>
        </w:rPr>
        <w:t>rHu</w:t>
      </w:r>
      <w:proofErr w:type="spellEnd"/>
      <w:r w:rsidR="000301F7">
        <w:rPr>
          <w:rFonts w:ascii="Arial" w:eastAsia="Calibri" w:hAnsi="Arial" w:cs="Arial"/>
          <w:color w:val="000000"/>
          <w:sz w:val="24"/>
          <w:szCs w:val="24"/>
        </w:rPr>
        <w:t xml:space="preserve"> </w:t>
      </w:r>
      <w:r w:rsidR="00AA5973">
        <w:rPr>
          <w:rFonts w:ascii="Arial" w:eastAsia="Calibri" w:hAnsi="Arial" w:cs="Arial"/>
          <w:color w:val="000000"/>
          <w:sz w:val="24"/>
          <w:szCs w:val="24"/>
        </w:rPr>
        <w:t>(4,000</w:t>
      </w:r>
      <w:r w:rsidR="000301F7">
        <w:rPr>
          <w:rFonts w:ascii="Arial" w:eastAsia="Calibri" w:hAnsi="Arial" w:cs="Arial"/>
          <w:color w:val="000000"/>
          <w:sz w:val="24"/>
          <w:szCs w:val="24"/>
        </w:rPr>
        <w:t xml:space="preserve"> unidades, Sc 1 vez por semana)</w:t>
      </w:r>
      <w:r>
        <w:rPr>
          <w:rFonts w:ascii="Arial" w:eastAsia="Calibri" w:hAnsi="Arial" w:cs="Arial"/>
          <w:color w:val="000000"/>
          <w:sz w:val="24"/>
          <w:szCs w:val="24"/>
        </w:rPr>
        <w:t xml:space="preserve"> (10%).</w:t>
      </w:r>
    </w:p>
    <w:p w:rsidR="002E6D30" w:rsidRDefault="00342A78" w:rsidP="00324A86">
      <w:pPr>
        <w:jc w:val="both"/>
        <w:rPr>
          <w:rFonts w:ascii="Arial" w:eastAsia="Calibri" w:hAnsi="Arial" w:cs="Arial"/>
          <w:color w:val="000000"/>
          <w:sz w:val="24"/>
          <w:szCs w:val="24"/>
        </w:rPr>
      </w:pPr>
      <w:r>
        <w:rPr>
          <w:rFonts w:ascii="Arial" w:eastAsia="Calibri" w:hAnsi="Arial" w:cs="Arial"/>
          <w:color w:val="000000"/>
          <w:sz w:val="24"/>
          <w:szCs w:val="24"/>
        </w:rPr>
        <w:t>- C</w:t>
      </w:r>
      <w:r w:rsidR="002E6D30">
        <w:rPr>
          <w:rFonts w:ascii="Arial" w:eastAsia="Calibri" w:hAnsi="Arial" w:cs="Arial"/>
          <w:color w:val="000000"/>
          <w:sz w:val="24"/>
          <w:szCs w:val="24"/>
        </w:rPr>
        <w:t>on respecto al valor de hemoglobina antes de aplicar eritropoyetina recombinante hu</w:t>
      </w:r>
      <w:r w:rsidR="00AA5973">
        <w:rPr>
          <w:rFonts w:ascii="Arial" w:eastAsia="Calibri" w:hAnsi="Arial" w:cs="Arial"/>
          <w:color w:val="000000"/>
          <w:sz w:val="24"/>
          <w:szCs w:val="24"/>
        </w:rPr>
        <w:t>mana</w:t>
      </w:r>
      <w:r w:rsidR="002E6D30">
        <w:rPr>
          <w:rFonts w:ascii="Arial" w:eastAsia="Calibri" w:hAnsi="Arial" w:cs="Arial"/>
          <w:color w:val="000000"/>
          <w:sz w:val="24"/>
          <w:szCs w:val="24"/>
        </w:rPr>
        <w:t>, se obtiene una media de 8.895 con una desviación estándar 1.0880.</w:t>
      </w:r>
    </w:p>
    <w:p w:rsidR="002E6D30" w:rsidRDefault="002E6D30" w:rsidP="00324A86">
      <w:pPr>
        <w:jc w:val="both"/>
        <w:rPr>
          <w:rFonts w:ascii="Arial" w:eastAsia="Calibri" w:hAnsi="Arial" w:cs="Arial"/>
          <w:color w:val="000000"/>
          <w:sz w:val="24"/>
          <w:szCs w:val="24"/>
        </w:rPr>
      </w:pPr>
      <w:r>
        <w:rPr>
          <w:rFonts w:ascii="Arial" w:eastAsia="Calibri" w:hAnsi="Arial" w:cs="Arial"/>
          <w:color w:val="000000"/>
          <w:sz w:val="24"/>
          <w:szCs w:val="24"/>
        </w:rPr>
        <w:t xml:space="preserve">Y durante la aplicación de eritropoyetina recombinante </w:t>
      </w:r>
      <w:r w:rsidR="0065676A">
        <w:rPr>
          <w:rFonts w:ascii="Arial" w:eastAsia="Calibri" w:hAnsi="Arial" w:cs="Arial"/>
          <w:color w:val="000000"/>
          <w:sz w:val="24"/>
          <w:szCs w:val="24"/>
        </w:rPr>
        <w:t>humana,</w:t>
      </w:r>
      <w:r>
        <w:rPr>
          <w:rFonts w:ascii="Arial" w:eastAsia="Calibri" w:hAnsi="Arial" w:cs="Arial"/>
          <w:color w:val="000000"/>
          <w:sz w:val="24"/>
          <w:szCs w:val="24"/>
        </w:rPr>
        <w:t xml:space="preserve"> se obtiene una media de 10.26, con una desviación estándar de 1.342.</w:t>
      </w: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342A78" w:rsidRDefault="00342A78" w:rsidP="00324A86">
      <w:pPr>
        <w:jc w:val="both"/>
        <w:rPr>
          <w:rFonts w:ascii="Arial" w:eastAsia="Calibri" w:hAnsi="Arial" w:cs="Arial"/>
          <w:color w:val="000000"/>
          <w:sz w:val="24"/>
          <w:szCs w:val="24"/>
        </w:rPr>
      </w:pPr>
    </w:p>
    <w:p w:rsidR="00342A78" w:rsidRDefault="00342A78" w:rsidP="00324A86">
      <w:pPr>
        <w:jc w:val="both"/>
        <w:rPr>
          <w:rFonts w:ascii="Arial" w:eastAsia="Calibri" w:hAnsi="Arial" w:cs="Arial"/>
          <w:color w:val="000000"/>
          <w:sz w:val="24"/>
          <w:szCs w:val="24"/>
        </w:rPr>
      </w:pPr>
    </w:p>
    <w:p w:rsidR="008040B0" w:rsidRDefault="008040B0" w:rsidP="00324A86">
      <w:pPr>
        <w:jc w:val="both"/>
        <w:rPr>
          <w:rFonts w:ascii="Arial" w:eastAsia="Calibri" w:hAnsi="Arial" w:cs="Arial"/>
          <w:color w:val="000000"/>
          <w:sz w:val="24"/>
          <w:szCs w:val="24"/>
        </w:rPr>
      </w:pPr>
    </w:p>
    <w:p w:rsidR="008040B0" w:rsidRDefault="008040B0" w:rsidP="00324A86">
      <w:pPr>
        <w:jc w:val="both"/>
        <w:rPr>
          <w:rFonts w:ascii="Arial" w:eastAsia="Calibri" w:hAnsi="Arial" w:cs="Arial"/>
          <w:color w:val="000000"/>
          <w:sz w:val="24"/>
          <w:szCs w:val="24"/>
        </w:rPr>
      </w:pPr>
    </w:p>
    <w:p w:rsidR="008040B0" w:rsidRDefault="008040B0" w:rsidP="00324A86">
      <w:pPr>
        <w:jc w:val="both"/>
        <w:rPr>
          <w:rFonts w:ascii="Arial" w:eastAsia="Calibri" w:hAnsi="Arial" w:cs="Arial"/>
          <w:color w:val="000000"/>
          <w:sz w:val="24"/>
          <w:szCs w:val="24"/>
        </w:rPr>
      </w:pPr>
    </w:p>
    <w:p w:rsidR="008040B0" w:rsidRDefault="008040B0" w:rsidP="00324A86">
      <w:pPr>
        <w:jc w:val="both"/>
        <w:rPr>
          <w:rFonts w:ascii="Arial" w:eastAsia="Calibri" w:hAnsi="Arial" w:cs="Arial"/>
          <w:color w:val="000000"/>
          <w:sz w:val="24"/>
          <w:szCs w:val="24"/>
        </w:rPr>
      </w:pPr>
    </w:p>
    <w:p w:rsidR="00AA18FE" w:rsidRDefault="00AA18FE" w:rsidP="00324A86">
      <w:pPr>
        <w:jc w:val="both"/>
        <w:rPr>
          <w:rFonts w:ascii="Arial" w:eastAsia="Calibri" w:hAnsi="Arial" w:cs="Arial"/>
          <w:color w:val="000000"/>
          <w:sz w:val="24"/>
          <w:szCs w:val="24"/>
        </w:rPr>
      </w:pPr>
    </w:p>
    <w:p w:rsidR="00AA18FE" w:rsidRDefault="00AA18FE" w:rsidP="00324A86">
      <w:pPr>
        <w:jc w:val="both"/>
        <w:rPr>
          <w:rFonts w:ascii="Arial" w:eastAsia="Calibri" w:hAnsi="Arial" w:cs="Arial"/>
          <w:color w:val="000000"/>
          <w:sz w:val="24"/>
          <w:szCs w:val="24"/>
        </w:rPr>
      </w:pPr>
    </w:p>
    <w:p w:rsidR="00594E00" w:rsidRDefault="00594E0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b/>
          <w:color w:val="000000"/>
          <w:sz w:val="24"/>
          <w:szCs w:val="24"/>
        </w:rPr>
      </w:pPr>
      <w:r w:rsidRPr="004919D6">
        <w:rPr>
          <w:rFonts w:ascii="Arial" w:eastAsia="Calibri" w:hAnsi="Arial" w:cs="Arial"/>
          <w:b/>
          <w:color w:val="000000"/>
          <w:sz w:val="24"/>
          <w:szCs w:val="24"/>
        </w:rPr>
        <w:lastRenderedPageBreak/>
        <w:t>VII DISCUSION:</w:t>
      </w:r>
    </w:p>
    <w:p w:rsidR="002E6D30" w:rsidRDefault="002E6D30" w:rsidP="00324A86">
      <w:pPr>
        <w:jc w:val="both"/>
        <w:rPr>
          <w:rFonts w:ascii="Arial" w:eastAsia="Calibri" w:hAnsi="Arial" w:cs="Arial"/>
          <w:color w:val="000000"/>
          <w:sz w:val="24"/>
          <w:szCs w:val="24"/>
        </w:rPr>
      </w:pPr>
      <w:r>
        <w:rPr>
          <w:rFonts w:ascii="Arial" w:eastAsia="Calibri" w:hAnsi="Arial" w:cs="Arial"/>
          <w:color w:val="000000"/>
          <w:sz w:val="24"/>
          <w:szCs w:val="24"/>
        </w:rPr>
        <w:t>Con el inicio de la aplicación de la eritropoyetina recombinante humana, en los pacientes</w:t>
      </w:r>
      <w:r w:rsidR="00DA7ECE">
        <w:rPr>
          <w:rFonts w:ascii="Arial" w:eastAsia="Calibri" w:hAnsi="Arial" w:cs="Arial"/>
          <w:color w:val="000000"/>
          <w:sz w:val="24"/>
          <w:szCs w:val="24"/>
        </w:rPr>
        <w:t xml:space="preserve"> que se realizó el estudio,</w:t>
      </w:r>
      <w:r>
        <w:rPr>
          <w:rFonts w:ascii="Arial" w:eastAsia="Calibri" w:hAnsi="Arial" w:cs="Arial"/>
          <w:color w:val="000000"/>
          <w:sz w:val="24"/>
          <w:szCs w:val="24"/>
        </w:rPr>
        <w:t xml:space="preserve"> </w:t>
      </w:r>
      <w:r w:rsidR="001B75D8">
        <w:rPr>
          <w:rFonts w:ascii="Arial" w:eastAsia="Calibri" w:hAnsi="Arial" w:cs="Arial"/>
          <w:color w:val="000000"/>
          <w:sz w:val="24"/>
          <w:szCs w:val="24"/>
        </w:rPr>
        <w:t xml:space="preserve">con diagnóstico de enfermedad </w:t>
      </w:r>
      <w:r>
        <w:rPr>
          <w:rFonts w:ascii="Arial" w:eastAsia="Calibri" w:hAnsi="Arial" w:cs="Arial"/>
          <w:color w:val="000000"/>
          <w:sz w:val="24"/>
          <w:szCs w:val="24"/>
        </w:rPr>
        <w:t xml:space="preserve"> renal crónica</w:t>
      </w:r>
      <w:r w:rsidR="001B75D8">
        <w:rPr>
          <w:rFonts w:ascii="Arial" w:eastAsia="Calibri" w:hAnsi="Arial" w:cs="Arial"/>
          <w:color w:val="000000"/>
          <w:sz w:val="24"/>
          <w:szCs w:val="24"/>
        </w:rPr>
        <w:t xml:space="preserve"> estadio 5D</w:t>
      </w:r>
      <w:r>
        <w:rPr>
          <w:rFonts w:ascii="Arial" w:eastAsia="Calibri" w:hAnsi="Arial" w:cs="Arial"/>
          <w:color w:val="000000"/>
          <w:sz w:val="24"/>
          <w:szCs w:val="24"/>
        </w:rPr>
        <w:t>, en los diferentes tipos de sustitución renal, se han v</w:t>
      </w:r>
      <w:r w:rsidR="00DA7ECE">
        <w:rPr>
          <w:rFonts w:ascii="Arial" w:eastAsia="Calibri" w:hAnsi="Arial" w:cs="Arial"/>
          <w:color w:val="000000"/>
          <w:sz w:val="24"/>
          <w:szCs w:val="24"/>
        </w:rPr>
        <w:t>isto efectos positivos,</w:t>
      </w:r>
      <w:r>
        <w:rPr>
          <w:rFonts w:ascii="Arial" w:eastAsia="Calibri" w:hAnsi="Arial" w:cs="Arial"/>
          <w:color w:val="000000"/>
          <w:sz w:val="24"/>
          <w:szCs w:val="24"/>
        </w:rPr>
        <w:t xml:space="preserve"> observando en los resultados que durante los 3 años que se realizó el estudio, el númer</w:t>
      </w:r>
      <w:r w:rsidR="005E7E84">
        <w:rPr>
          <w:rFonts w:ascii="Arial" w:eastAsia="Calibri" w:hAnsi="Arial" w:cs="Arial"/>
          <w:color w:val="000000"/>
          <w:sz w:val="24"/>
          <w:szCs w:val="24"/>
        </w:rPr>
        <w:t xml:space="preserve">o de pacientes que recibieron </w:t>
      </w:r>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EPO</w:t>
      </w:r>
      <w:r w:rsidR="002B0819">
        <w:rPr>
          <w:rFonts w:ascii="Arial" w:eastAsia="Calibri" w:hAnsi="Arial" w:cs="Arial"/>
          <w:color w:val="000000"/>
          <w:sz w:val="24"/>
          <w:szCs w:val="24"/>
        </w:rPr>
        <w:t>rHu</w:t>
      </w:r>
      <w:proofErr w:type="spellEnd"/>
      <w:r w:rsidR="00DA7ECE">
        <w:rPr>
          <w:rFonts w:ascii="Arial" w:eastAsia="Calibri" w:hAnsi="Arial" w:cs="Arial"/>
          <w:color w:val="000000"/>
          <w:sz w:val="24"/>
          <w:szCs w:val="24"/>
        </w:rPr>
        <w:t xml:space="preserve">, fueron 20 por </w:t>
      </w:r>
      <w:r w:rsidR="00373B25">
        <w:rPr>
          <w:rFonts w:ascii="Arial" w:eastAsia="Calibri" w:hAnsi="Arial" w:cs="Arial"/>
          <w:color w:val="000000"/>
          <w:sz w:val="24"/>
          <w:szCs w:val="24"/>
        </w:rPr>
        <w:t>año, donde</w:t>
      </w:r>
      <w:r w:rsidR="00A32102">
        <w:rPr>
          <w:rFonts w:ascii="Arial" w:eastAsia="Calibri" w:hAnsi="Arial" w:cs="Arial"/>
          <w:color w:val="000000"/>
          <w:sz w:val="24"/>
          <w:szCs w:val="24"/>
        </w:rPr>
        <w:t xml:space="preserve"> se catalogaron por edad y género</w:t>
      </w:r>
      <w:r w:rsidR="00373B25">
        <w:rPr>
          <w:rFonts w:ascii="Arial" w:eastAsia="Calibri" w:hAnsi="Arial" w:cs="Arial"/>
          <w:color w:val="000000"/>
          <w:sz w:val="24"/>
          <w:szCs w:val="24"/>
        </w:rPr>
        <w:t>, los que recibieron 2 dosis , 2 veces por semana y su tendencia a elevar su parámetro hemático (hemoglobina y hematocrito</w:t>
      </w:r>
      <w:r w:rsidR="00872228">
        <w:rPr>
          <w:rFonts w:ascii="Arial" w:eastAsia="Calibri" w:hAnsi="Arial" w:cs="Arial"/>
          <w:color w:val="000000"/>
          <w:sz w:val="24"/>
          <w:szCs w:val="24"/>
        </w:rPr>
        <w:t>, posterior a aplicación de eritropoyetina</w:t>
      </w:r>
      <w:r w:rsidR="00373B25">
        <w:rPr>
          <w:rFonts w:ascii="Arial" w:eastAsia="Calibri" w:hAnsi="Arial" w:cs="Arial"/>
          <w:color w:val="000000"/>
          <w:sz w:val="24"/>
          <w:szCs w:val="24"/>
        </w:rPr>
        <w:t>)</w:t>
      </w:r>
      <w:r w:rsidR="00A32102">
        <w:rPr>
          <w:rFonts w:ascii="Arial" w:eastAsia="Calibri" w:hAnsi="Arial" w:cs="Arial"/>
          <w:color w:val="000000"/>
          <w:sz w:val="24"/>
          <w:szCs w:val="24"/>
        </w:rPr>
        <w:t>,</w:t>
      </w:r>
      <w:r w:rsidR="00872228">
        <w:rPr>
          <w:rFonts w:ascii="Arial" w:eastAsia="Calibri" w:hAnsi="Arial" w:cs="Arial"/>
          <w:color w:val="000000"/>
          <w:sz w:val="24"/>
          <w:szCs w:val="24"/>
        </w:rPr>
        <w:t xml:space="preserve"> por lo que se observó una</w:t>
      </w:r>
      <w:r w:rsidR="002B0819">
        <w:rPr>
          <w:rFonts w:ascii="Arial" w:eastAsia="Calibri" w:hAnsi="Arial" w:cs="Arial"/>
          <w:color w:val="000000"/>
          <w:sz w:val="24"/>
          <w:szCs w:val="24"/>
        </w:rPr>
        <w:t xml:space="preserve"> tendencia a</w:t>
      </w:r>
      <w:r w:rsidR="00A44FCE">
        <w:rPr>
          <w:rFonts w:ascii="Arial" w:eastAsia="Calibri" w:hAnsi="Arial" w:cs="Arial"/>
          <w:color w:val="000000"/>
          <w:sz w:val="24"/>
          <w:szCs w:val="24"/>
        </w:rPr>
        <w:t xml:space="preserve"> elevar</w:t>
      </w:r>
      <w:r>
        <w:rPr>
          <w:rFonts w:ascii="Arial" w:eastAsia="Calibri" w:hAnsi="Arial" w:cs="Arial"/>
          <w:color w:val="000000"/>
          <w:sz w:val="24"/>
          <w:szCs w:val="24"/>
        </w:rPr>
        <w:t xml:space="preserve"> el valor de hemoglobina</w:t>
      </w:r>
      <w:r w:rsidR="00A44FCE">
        <w:rPr>
          <w:rFonts w:ascii="Arial" w:eastAsia="Calibri" w:hAnsi="Arial" w:cs="Arial"/>
          <w:color w:val="000000"/>
          <w:sz w:val="24"/>
          <w:szCs w:val="24"/>
        </w:rPr>
        <w:t>, aplicando eritropoyetina</w:t>
      </w:r>
      <w:r w:rsidR="001B75D8">
        <w:rPr>
          <w:rFonts w:ascii="Arial" w:eastAsia="Calibri" w:hAnsi="Arial" w:cs="Arial"/>
          <w:color w:val="000000"/>
          <w:sz w:val="24"/>
          <w:szCs w:val="24"/>
        </w:rPr>
        <w:t xml:space="preserve"> recombinante humana</w:t>
      </w:r>
      <w:r w:rsidR="0020701C">
        <w:rPr>
          <w:rFonts w:ascii="Arial" w:eastAsia="Calibri" w:hAnsi="Arial" w:cs="Arial"/>
          <w:color w:val="000000"/>
          <w:sz w:val="24"/>
          <w:szCs w:val="24"/>
        </w:rPr>
        <w:t>, (4000 unidades Sc 2 veces por semana)</w:t>
      </w:r>
      <w:r>
        <w:rPr>
          <w:rFonts w:ascii="Arial" w:eastAsia="Calibri" w:hAnsi="Arial" w:cs="Arial"/>
          <w:color w:val="000000"/>
          <w:sz w:val="24"/>
          <w:szCs w:val="24"/>
        </w:rPr>
        <w:t xml:space="preserve"> durante recibían la terapia de sustitución renal (diálisis peritoneal o hemodiálisis)</w:t>
      </w:r>
      <w:r w:rsidR="002B0819">
        <w:rPr>
          <w:rFonts w:ascii="Arial" w:eastAsia="Calibri" w:hAnsi="Arial" w:cs="Arial"/>
          <w:color w:val="000000"/>
          <w:sz w:val="24"/>
          <w:szCs w:val="24"/>
        </w:rPr>
        <w:t>,</w:t>
      </w:r>
      <w:r w:rsidR="00CB759B">
        <w:rPr>
          <w:rFonts w:ascii="Arial" w:eastAsia="Calibri" w:hAnsi="Arial" w:cs="Arial"/>
          <w:color w:val="000000"/>
          <w:sz w:val="24"/>
          <w:szCs w:val="24"/>
        </w:rPr>
        <w:t xml:space="preserve"> a pesar que la recomendación en la frecuencia de la dosis, se sugiere 3 veces a la semana, pero por motivos, que los pacientes no pueden adquirirla, por asuntos económicos, u otra razón.se presenta elevación de la hemoglobina, con la frecuencia antes mencionada.</w:t>
      </w:r>
      <w:r w:rsidR="002B0819">
        <w:rPr>
          <w:rFonts w:ascii="Arial" w:eastAsia="Calibri" w:hAnsi="Arial" w:cs="Arial"/>
          <w:color w:val="000000"/>
          <w:sz w:val="24"/>
          <w:szCs w:val="24"/>
        </w:rPr>
        <w:t xml:space="preserve"> </w:t>
      </w:r>
    </w:p>
    <w:p w:rsidR="002E6D30" w:rsidRPr="00DD7FC5" w:rsidRDefault="006770EC" w:rsidP="00324A86">
      <w:pPr>
        <w:jc w:val="both"/>
        <w:rPr>
          <w:rFonts w:ascii="Arial" w:eastAsia="Calibri" w:hAnsi="Arial" w:cs="Arial"/>
          <w:color w:val="000000"/>
          <w:sz w:val="24"/>
          <w:szCs w:val="24"/>
          <w:lang w:val="en-US"/>
        </w:rPr>
      </w:pPr>
      <w:r>
        <w:rPr>
          <w:rFonts w:ascii="Arial" w:eastAsia="Calibri" w:hAnsi="Arial" w:cs="Arial"/>
          <w:color w:val="000000"/>
          <w:sz w:val="24"/>
          <w:szCs w:val="24"/>
        </w:rPr>
        <w:t>La</w:t>
      </w:r>
      <w:r w:rsidR="002E6D30">
        <w:rPr>
          <w:rFonts w:ascii="Arial" w:eastAsia="Calibri" w:hAnsi="Arial" w:cs="Arial"/>
          <w:color w:val="000000"/>
          <w:sz w:val="24"/>
          <w:szCs w:val="24"/>
        </w:rPr>
        <w:t xml:space="preserve"> eritropoyetina recombinante humana, una hormona de mucha importancia en este </w:t>
      </w:r>
      <w:r w:rsidR="002B0819">
        <w:rPr>
          <w:rFonts w:ascii="Arial" w:eastAsia="Calibri" w:hAnsi="Arial" w:cs="Arial"/>
          <w:color w:val="000000"/>
          <w:sz w:val="24"/>
          <w:szCs w:val="24"/>
        </w:rPr>
        <w:t>tipo de pacientes,  que presentaron anemia secundaria a enfermedad renal crónica estadio 5D</w:t>
      </w:r>
      <w:r w:rsidR="00CB759B">
        <w:rPr>
          <w:rFonts w:ascii="Arial" w:eastAsia="Calibri" w:hAnsi="Arial" w:cs="Arial"/>
          <w:color w:val="000000"/>
          <w:sz w:val="24"/>
          <w:szCs w:val="24"/>
        </w:rPr>
        <w:t>, teniendo</w:t>
      </w:r>
      <w:r w:rsidR="002B0819">
        <w:rPr>
          <w:rFonts w:ascii="Arial" w:eastAsia="Calibri" w:hAnsi="Arial" w:cs="Arial"/>
          <w:color w:val="000000"/>
          <w:sz w:val="24"/>
          <w:szCs w:val="24"/>
        </w:rPr>
        <w:t xml:space="preserve"> como meta alcanzar un nivel de hemoglobina d</w:t>
      </w:r>
      <w:r w:rsidR="00CB759B">
        <w:rPr>
          <w:rFonts w:ascii="Arial" w:eastAsia="Calibri" w:hAnsi="Arial" w:cs="Arial"/>
          <w:color w:val="000000"/>
          <w:sz w:val="24"/>
          <w:szCs w:val="24"/>
        </w:rPr>
        <w:t>e 10.5 gr/dl-12.5 gr/dl. Y considerando que el diagnostico de anemia en los pacientes  en</w:t>
      </w:r>
      <w:r w:rsidR="00657759">
        <w:rPr>
          <w:rFonts w:ascii="Arial" w:eastAsia="Calibri" w:hAnsi="Arial" w:cs="Arial"/>
          <w:color w:val="000000"/>
          <w:sz w:val="24"/>
          <w:szCs w:val="24"/>
        </w:rPr>
        <w:t xml:space="preserve"> estadio 1 y </w:t>
      </w:r>
      <w:r w:rsidR="00DE3F5C">
        <w:rPr>
          <w:rFonts w:ascii="Arial" w:eastAsia="Calibri" w:hAnsi="Arial" w:cs="Arial"/>
          <w:color w:val="000000"/>
          <w:sz w:val="24"/>
          <w:szCs w:val="24"/>
        </w:rPr>
        <w:t>2,</w:t>
      </w:r>
      <w:r w:rsidR="00657759">
        <w:rPr>
          <w:rFonts w:ascii="Arial" w:eastAsia="Calibri" w:hAnsi="Arial" w:cs="Arial"/>
          <w:color w:val="000000"/>
          <w:sz w:val="24"/>
          <w:szCs w:val="24"/>
        </w:rPr>
        <w:t xml:space="preserve"> es</w:t>
      </w:r>
      <w:r w:rsidR="00CB759B">
        <w:rPr>
          <w:rFonts w:ascii="Arial" w:eastAsia="Calibri" w:hAnsi="Arial" w:cs="Arial"/>
          <w:color w:val="000000"/>
          <w:sz w:val="24"/>
          <w:szCs w:val="24"/>
        </w:rPr>
        <w:t xml:space="preserve"> una hemoglobin</w:t>
      </w:r>
      <w:r w:rsidR="00080C2F">
        <w:rPr>
          <w:rFonts w:ascii="Arial" w:eastAsia="Calibri" w:hAnsi="Arial" w:cs="Arial"/>
          <w:color w:val="000000"/>
          <w:sz w:val="24"/>
          <w:szCs w:val="24"/>
        </w:rPr>
        <w:t>a menor de 13.5 gr/dl en masculinos y menor de 12 gr/dl en femeninos</w:t>
      </w:r>
      <w:r w:rsidR="00CB759B">
        <w:rPr>
          <w:rFonts w:ascii="Arial" w:eastAsia="Calibri" w:hAnsi="Arial" w:cs="Arial"/>
          <w:color w:val="000000"/>
          <w:sz w:val="24"/>
          <w:szCs w:val="24"/>
        </w:rPr>
        <w:t>, y en los pacientes en estadio 3</w:t>
      </w:r>
      <w:r w:rsidR="004F1AC0">
        <w:rPr>
          <w:rFonts w:ascii="Arial" w:eastAsia="Calibri" w:hAnsi="Arial" w:cs="Arial"/>
          <w:color w:val="000000"/>
          <w:sz w:val="24"/>
          <w:szCs w:val="24"/>
        </w:rPr>
        <w:t>, 4,5</w:t>
      </w:r>
      <w:r w:rsidR="00CB759B">
        <w:rPr>
          <w:rFonts w:ascii="Arial" w:eastAsia="Calibri" w:hAnsi="Arial" w:cs="Arial"/>
          <w:color w:val="000000"/>
          <w:sz w:val="24"/>
          <w:szCs w:val="24"/>
        </w:rPr>
        <w:t>, se e</w:t>
      </w:r>
      <w:r w:rsidR="000271FF">
        <w:rPr>
          <w:rFonts w:ascii="Arial" w:eastAsia="Calibri" w:hAnsi="Arial" w:cs="Arial"/>
          <w:color w:val="000000"/>
          <w:sz w:val="24"/>
          <w:szCs w:val="24"/>
        </w:rPr>
        <w:t>stablece el diagnostico de anemia</w:t>
      </w:r>
      <w:r w:rsidR="00CB759B">
        <w:rPr>
          <w:rFonts w:ascii="Arial" w:eastAsia="Calibri" w:hAnsi="Arial" w:cs="Arial"/>
          <w:color w:val="000000"/>
          <w:sz w:val="24"/>
          <w:szCs w:val="24"/>
        </w:rPr>
        <w:t xml:space="preserve"> cuando es menor de 11gr/dl</w:t>
      </w:r>
      <w:r w:rsidR="000271FF">
        <w:rPr>
          <w:rFonts w:ascii="Arial" w:eastAsia="Calibri" w:hAnsi="Arial" w:cs="Arial"/>
          <w:color w:val="000000"/>
          <w:sz w:val="24"/>
          <w:szCs w:val="24"/>
        </w:rPr>
        <w:t xml:space="preserve">. </w:t>
      </w:r>
      <w:r w:rsidR="000271FF" w:rsidRPr="00DD7FC5">
        <w:rPr>
          <w:rFonts w:ascii="Arial" w:eastAsia="Calibri" w:hAnsi="Arial" w:cs="Arial"/>
          <w:color w:val="000000"/>
          <w:sz w:val="24"/>
          <w:szCs w:val="24"/>
          <w:lang w:val="en-US"/>
        </w:rPr>
        <w:t>(THE NATIONAL KIDNEY FOUNDATION KIDNEY-DISEASE OUTCOME, QUALITY INICIATIVE, NKF-KDOQUI)</w:t>
      </w:r>
      <w:r w:rsidR="002B0819" w:rsidRPr="00DD7FC5">
        <w:rPr>
          <w:rFonts w:ascii="Arial" w:eastAsia="Calibri" w:hAnsi="Arial" w:cs="Arial"/>
          <w:color w:val="000000"/>
          <w:sz w:val="24"/>
          <w:szCs w:val="24"/>
          <w:lang w:val="en-US"/>
        </w:rPr>
        <w:t xml:space="preserve"> </w:t>
      </w:r>
    </w:p>
    <w:p w:rsidR="002E6D30" w:rsidRDefault="002E6D30" w:rsidP="00324A86">
      <w:pPr>
        <w:jc w:val="both"/>
        <w:rPr>
          <w:rFonts w:ascii="Arial" w:eastAsia="Calibri" w:hAnsi="Arial" w:cs="Arial"/>
          <w:color w:val="000000"/>
          <w:sz w:val="24"/>
          <w:szCs w:val="24"/>
        </w:rPr>
      </w:pPr>
      <w:r>
        <w:rPr>
          <w:rFonts w:ascii="Arial" w:eastAsia="Calibri" w:hAnsi="Arial" w:cs="Arial"/>
          <w:color w:val="000000"/>
          <w:sz w:val="24"/>
          <w:szCs w:val="24"/>
        </w:rPr>
        <w:t>Confirmando que el buen uso de la eritropoyetina humana recombinante, conociendo la vida media, la dosis a utilizar en los pacientes con insuficiencia renal crónica, y sus efectos secundarios, aumentan los valores de hem</w:t>
      </w:r>
      <w:r w:rsidR="000C2DC3">
        <w:rPr>
          <w:rFonts w:ascii="Arial" w:eastAsia="Calibri" w:hAnsi="Arial" w:cs="Arial"/>
          <w:color w:val="000000"/>
          <w:sz w:val="24"/>
          <w:szCs w:val="24"/>
        </w:rPr>
        <w:t>oglobina, mejorando así la morbilidad</w:t>
      </w:r>
      <w:r w:rsidR="00BF634F">
        <w:rPr>
          <w:rFonts w:ascii="Arial" w:eastAsia="Calibri" w:hAnsi="Arial" w:cs="Arial"/>
          <w:color w:val="000000"/>
          <w:sz w:val="24"/>
          <w:szCs w:val="24"/>
        </w:rPr>
        <w:t xml:space="preserve"> de estos pacientes.</w:t>
      </w:r>
    </w:p>
    <w:p w:rsidR="002E6D30" w:rsidRDefault="002E6D30" w:rsidP="00324A86">
      <w:pPr>
        <w:jc w:val="both"/>
        <w:rPr>
          <w:rFonts w:ascii="Arial" w:eastAsia="Calibri" w:hAnsi="Arial" w:cs="Arial"/>
          <w:color w:val="000000"/>
          <w:sz w:val="24"/>
          <w:szCs w:val="24"/>
        </w:rPr>
      </w:pPr>
    </w:p>
    <w:p w:rsidR="001D0668" w:rsidRDefault="001D0668" w:rsidP="008C465F">
      <w:pPr>
        <w:spacing w:line="360" w:lineRule="auto"/>
        <w:jc w:val="both"/>
        <w:rPr>
          <w:rFonts w:ascii="Arial" w:eastAsia="Calibri" w:hAnsi="Arial" w:cs="Arial"/>
          <w:color w:val="000000"/>
          <w:sz w:val="24"/>
          <w:szCs w:val="24"/>
        </w:rPr>
      </w:pPr>
    </w:p>
    <w:p w:rsidR="002E6D30" w:rsidRDefault="002E6D30" w:rsidP="008C465F">
      <w:pPr>
        <w:spacing w:line="360" w:lineRule="auto"/>
        <w:jc w:val="both"/>
        <w:rPr>
          <w:rFonts w:ascii="Arial" w:eastAsia="Calibri" w:hAnsi="Arial" w:cs="Arial"/>
          <w:color w:val="000000"/>
          <w:sz w:val="24"/>
          <w:szCs w:val="24"/>
        </w:rPr>
      </w:pPr>
    </w:p>
    <w:p w:rsidR="00A9063F" w:rsidRDefault="00A9063F" w:rsidP="008C465F">
      <w:pPr>
        <w:spacing w:line="360" w:lineRule="auto"/>
        <w:jc w:val="both"/>
        <w:rPr>
          <w:rFonts w:ascii="Arial" w:eastAsia="Calibri" w:hAnsi="Arial" w:cs="Arial"/>
          <w:color w:val="000000"/>
          <w:sz w:val="24"/>
          <w:szCs w:val="24"/>
        </w:rPr>
      </w:pPr>
    </w:p>
    <w:p w:rsidR="00AA18FE" w:rsidRDefault="00AA18FE" w:rsidP="008C465F">
      <w:pPr>
        <w:spacing w:line="360" w:lineRule="auto"/>
        <w:jc w:val="both"/>
        <w:rPr>
          <w:rFonts w:ascii="Arial" w:eastAsia="Calibri" w:hAnsi="Arial" w:cs="Arial"/>
          <w:color w:val="000000"/>
          <w:sz w:val="24"/>
          <w:szCs w:val="24"/>
        </w:rPr>
      </w:pPr>
    </w:p>
    <w:p w:rsidR="00AA18FE" w:rsidRDefault="00AA18FE" w:rsidP="008C465F">
      <w:pPr>
        <w:spacing w:line="360" w:lineRule="auto"/>
        <w:jc w:val="both"/>
        <w:rPr>
          <w:rFonts w:ascii="Arial" w:eastAsia="Calibri" w:hAnsi="Arial" w:cs="Arial"/>
          <w:color w:val="000000"/>
          <w:sz w:val="24"/>
          <w:szCs w:val="24"/>
        </w:rPr>
      </w:pPr>
    </w:p>
    <w:p w:rsidR="002E6D30" w:rsidRPr="00342A78" w:rsidRDefault="002E6D30" w:rsidP="008C465F">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VIII</w:t>
      </w:r>
      <w:r w:rsidR="00342A78">
        <w:rPr>
          <w:rFonts w:ascii="Arial" w:eastAsia="Calibri" w:hAnsi="Arial" w:cs="Arial"/>
          <w:b/>
          <w:color w:val="000000"/>
          <w:sz w:val="24"/>
          <w:szCs w:val="24"/>
        </w:rPr>
        <w:t>. CONCLUSIONES:</w:t>
      </w:r>
    </w:p>
    <w:p w:rsidR="002E6D30" w:rsidRPr="0049327D" w:rsidRDefault="002E6D30" w:rsidP="00324A86">
      <w:pPr>
        <w:pStyle w:val="Prrafodelista"/>
        <w:numPr>
          <w:ilvl w:val="0"/>
          <w:numId w:val="3"/>
        </w:numPr>
        <w:jc w:val="both"/>
        <w:rPr>
          <w:rFonts w:ascii="Arial" w:eastAsia="Calibri" w:hAnsi="Arial" w:cs="Arial"/>
          <w:color w:val="000000"/>
          <w:sz w:val="24"/>
          <w:szCs w:val="24"/>
        </w:rPr>
      </w:pPr>
      <w:r w:rsidRPr="0049327D">
        <w:rPr>
          <w:rFonts w:ascii="Arial" w:eastAsia="Calibri" w:hAnsi="Arial" w:cs="Arial"/>
          <w:color w:val="000000"/>
          <w:sz w:val="24"/>
          <w:szCs w:val="24"/>
        </w:rPr>
        <w:t>Se determinó que</w:t>
      </w:r>
      <w:r w:rsidR="00F44BAD" w:rsidRPr="0049327D">
        <w:rPr>
          <w:rFonts w:ascii="Arial" w:eastAsia="Calibri" w:hAnsi="Arial" w:cs="Arial"/>
          <w:color w:val="000000"/>
          <w:sz w:val="24"/>
          <w:szCs w:val="24"/>
        </w:rPr>
        <w:t xml:space="preserve"> los 60 pacientes del estudio,</w:t>
      </w:r>
      <w:r w:rsidR="000F0865" w:rsidRPr="0049327D">
        <w:rPr>
          <w:rFonts w:ascii="Arial" w:eastAsia="Calibri" w:hAnsi="Arial" w:cs="Arial"/>
          <w:color w:val="000000"/>
          <w:sz w:val="24"/>
          <w:szCs w:val="24"/>
        </w:rPr>
        <w:t xml:space="preserve"> con enfermedad</w:t>
      </w:r>
      <w:r w:rsidRPr="0049327D">
        <w:rPr>
          <w:rFonts w:ascii="Arial" w:eastAsia="Calibri" w:hAnsi="Arial" w:cs="Arial"/>
          <w:color w:val="000000"/>
          <w:sz w:val="24"/>
          <w:szCs w:val="24"/>
        </w:rPr>
        <w:t xml:space="preserve"> renal crónica</w:t>
      </w:r>
      <w:r w:rsidR="000F0865" w:rsidRPr="0049327D">
        <w:rPr>
          <w:rFonts w:ascii="Arial" w:eastAsia="Calibri" w:hAnsi="Arial" w:cs="Arial"/>
          <w:color w:val="000000"/>
          <w:sz w:val="24"/>
          <w:szCs w:val="24"/>
        </w:rPr>
        <w:t xml:space="preserve"> estadio 5D</w:t>
      </w:r>
      <w:r w:rsidRPr="0049327D">
        <w:rPr>
          <w:rFonts w:ascii="Arial" w:eastAsia="Calibri" w:hAnsi="Arial" w:cs="Arial"/>
          <w:color w:val="000000"/>
          <w:sz w:val="24"/>
          <w:szCs w:val="24"/>
        </w:rPr>
        <w:t>, que se encontraban en terapia de sustitución</w:t>
      </w:r>
      <w:r w:rsidR="00F44BAD" w:rsidRPr="0049327D">
        <w:rPr>
          <w:rFonts w:ascii="Arial" w:eastAsia="Calibri" w:hAnsi="Arial" w:cs="Arial"/>
          <w:color w:val="000000"/>
          <w:sz w:val="24"/>
          <w:szCs w:val="24"/>
        </w:rPr>
        <w:t xml:space="preserve"> (diálisis peritoneal y hemodiálisis), que</w:t>
      </w:r>
      <w:r w:rsidRPr="0049327D">
        <w:rPr>
          <w:rFonts w:ascii="Arial" w:eastAsia="Calibri" w:hAnsi="Arial" w:cs="Arial"/>
          <w:color w:val="000000"/>
          <w:sz w:val="24"/>
          <w:szCs w:val="24"/>
        </w:rPr>
        <w:t xml:space="preserve"> recibieron eritropoyetina recombinante humana,</w:t>
      </w:r>
      <w:r w:rsidR="00F44BAD" w:rsidRPr="0049327D">
        <w:rPr>
          <w:rFonts w:ascii="Arial" w:eastAsia="Calibri" w:hAnsi="Arial" w:cs="Arial"/>
          <w:color w:val="000000"/>
          <w:sz w:val="24"/>
          <w:szCs w:val="24"/>
        </w:rPr>
        <w:t xml:space="preserve"> durante los 3 años que se realizó el estudio, </w:t>
      </w:r>
      <w:r w:rsidR="00FB0E3D" w:rsidRPr="0049327D">
        <w:rPr>
          <w:rFonts w:ascii="Arial" w:eastAsia="Calibri" w:hAnsi="Arial" w:cs="Arial"/>
          <w:color w:val="000000"/>
          <w:sz w:val="24"/>
          <w:szCs w:val="24"/>
        </w:rPr>
        <w:t>elevaron,</w:t>
      </w:r>
      <w:r w:rsidR="00F44BAD" w:rsidRPr="0049327D">
        <w:rPr>
          <w:rFonts w:ascii="Arial" w:eastAsia="Calibri" w:hAnsi="Arial" w:cs="Arial"/>
          <w:color w:val="000000"/>
          <w:sz w:val="24"/>
          <w:szCs w:val="24"/>
        </w:rPr>
        <w:t xml:space="preserve"> su valor de hemoglobin</w:t>
      </w:r>
      <w:r w:rsidR="00236D3F">
        <w:rPr>
          <w:rFonts w:ascii="Arial" w:eastAsia="Calibri" w:hAnsi="Arial" w:cs="Arial"/>
          <w:color w:val="000000"/>
          <w:sz w:val="24"/>
          <w:szCs w:val="24"/>
        </w:rPr>
        <w:t>a</w:t>
      </w:r>
      <w:r w:rsidR="00AA18FE">
        <w:rPr>
          <w:rFonts w:ascii="Arial" w:eastAsia="Calibri" w:hAnsi="Arial" w:cs="Arial"/>
          <w:color w:val="000000"/>
          <w:sz w:val="24"/>
          <w:szCs w:val="24"/>
        </w:rPr>
        <w:t>.</w:t>
      </w:r>
      <w:r w:rsidR="00236D3F">
        <w:rPr>
          <w:rFonts w:ascii="Arial" w:eastAsia="Calibri" w:hAnsi="Arial" w:cs="Arial"/>
          <w:color w:val="000000"/>
          <w:sz w:val="24"/>
          <w:szCs w:val="24"/>
        </w:rPr>
        <w:t xml:space="preserve"> </w:t>
      </w:r>
    </w:p>
    <w:p w:rsidR="002E6D30" w:rsidRPr="0049327D" w:rsidRDefault="00D17ABF" w:rsidP="00324A86">
      <w:pPr>
        <w:pStyle w:val="Prrafodelista"/>
        <w:numPr>
          <w:ilvl w:val="0"/>
          <w:numId w:val="3"/>
        </w:numPr>
        <w:jc w:val="both"/>
        <w:rPr>
          <w:rFonts w:ascii="Arial" w:eastAsia="Calibri" w:hAnsi="Arial" w:cs="Arial"/>
          <w:color w:val="000000"/>
          <w:sz w:val="24"/>
          <w:szCs w:val="24"/>
        </w:rPr>
      </w:pPr>
      <w:r>
        <w:rPr>
          <w:rFonts w:ascii="Arial" w:eastAsia="Calibri" w:hAnsi="Arial" w:cs="Arial"/>
          <w:color w:val="000000"/>
          <w:sz w:val="24"/>
          <w:szCs w:val="24"/>
        </w:rPr>
        <w:t xml:space="preserve">Se verifico que los pacientes con anemia secundaria a enfermedad </w:t>
      </w:r>
      <w:r w:rsidR="001B2276">
        <w:rPr>
          <w:rFonts w:ascii="Arial" w:eastAsia="Calibri" w:hAnsi="Arial" w:cs="Arial"/>
          <w:color w:val="000000"/>
          <w:sz w:val="24"/>
          <w:szCs w:val="24"/>
        </w:rPr>
        <w:t xml:space="preserve"> renal </w:t>
      </w:r>
      <w:r>
        <w:rPr>
          <w:rFonts w:ascii="Arial" w:eastAsia="Calibri" w:hAnsi="Arial" w:cs="Arial"/>
          <w:color w:val="000000"/>
          <w:sz w:val="24"/>
          <w:szCs w:val="24"/>
        </w:rPr>
        <w:t>crónica</w:t>
      </w:r>
      <w:r w:rsidR="000103C3">
        <w:rPr>
          <w:rFonts w:ascii="Arial" w:eastAsia="Calibri" w:hAnsi="Arial" w:cs="Arial"/>
          <w:color w:val="000000"/>
          <w:sz w:val="24"/>
          <w:szCs w:val="24"/>
        </w:rPr>
        <w:t xml:space="preserve"> estadio 5D, teniendo un valor</w:t>
      </w:r>
      <w:r w:rsidR="00A9063F">
        <w:rPr>
          <w:rFonts w:ascii="Arial" w:eastAsia="Calibri" w:hAnsi="Arial" w:cs="Arial"/>
          <w:color w:val="000000"/>
          <w:sz w:val="24"/>
          <w:szCs w:val="24"/>
        </w:rPr>
        <w:t xml:space="preserve"> de hemoglobina</w:t>
      </w:r>
      <w:r w:rsidR="000103C3">
        <w:rPr>
          <w:rFonts w:ascii="Arial" w:eastAsia="Calibri" w:hAnsi="Arial" w:cs="Arial"/>
          <w:color w:val="000000"/>
          <w:sz w:val="24"/>
          <w:szCs w:val="24"/>
        </w:rPr>
        <w:t xml:space="preserve"> menor a</w:t>
      </w:r>
      <w:r w:rsidR="00A9063F">
        <w:rPr>
          <w:rFonts w:ascii="Arial" w:eastAsia="Calibri" w:hAnsi="Arial" w:cs="Arial"/>
          <w:color w:val="000000"/>
          <w:sz w:val="24"/>
          <w:szCs w:val="24"/>
        </w:rPr>
        <w:t xml:space="preserve"> 11 gr/dl, antes de la aplicación de eritropoyetina recombinante humana </w:t>
      </w:r>
      <w:r>
        <w:rPr>
          <w:rFonts w:ascii="Arial" w:eastAsia="Calibri" w:hAnsi="Arial" w:cs="Arial"/>
          <w:color w:val="000000"/>
          <w:sz w:val="24"/>
          <w:szCs w:val="24"/>
        </w:rPr>
        <w:t>durante</w:t>
      </w:r>
      <w:r w:rsidR="00A9063F">
        <w:rPr>
          <w:rFonts w:ascii="Arial" w:eastAsia="Calibri" w:hAnsi="Arial" w:cs="Arial"/>
          <w:color w:val="000000"/>
          <w:sz w:val="24"/>
          <w:szCs w:val="24"/>
        </w:rPr>
        <w:t xml:space="preserve">  el estudio y posterior a la aplicación de esta, encontrándose en programas de diálisis y hemodiálisis</w:t>
      </w:r>
      <w:r w:rsidR="000103C3">
        <w:rPr>
          <w:rFonts w:ascii="Arial" w:eastAsia="Calibri" w:hAnsi="Arial" w:cs="Arial"/>
          <w:color w:val="000000"/>
          <w:sz w:val="24"/>
          <w:szCs w:val="24"/>
        </w:rPr>
        <w:t>, mejoraron la tendencia a elevar</w:t>
      </w:r>
      <w:r w:rsidR="00FB0E3D" w:rsidRPr="0049327D">
        <w:rPr>
          <w:rFonts w:ascii="Arial" w:eastAsia="Calibri" w:hAnsi="Arial" w:cs="Arial"/>
          <w:color w:val="000000"/>
          <w:sz w:val="24"/>
          <w:szCs w:val="24"/>
        </w:rPr>
        <w:t xml:space="preserve"> parámetros </w:t>
      </w:r>
      <w:r w:rsidR="00AD41C8" w:rsidRPr="0049327D">
        <w:rPr>
          <w:rFonts w:ascii="Arial" w:eastAsia="Calibri" w:hAnsi="Arial" w:cs="Arial"/>
          <w:color w:val="000000"/>
          <w:sz w:val="24"/>
          <w:szCs w:val="24"/>
        </w:rPr>
        <w:t>hemáticos (hemoglobina</w:t>
      </w:r>
      <w:r w:rsidR="00FB0E3D" w:rsidRPr="0049327D">
        <w:rPr>
          <w:rFonts w:ascii="Arial" w:eastAsia="Calibri" w:hAnsi="Arial" w:cs="Arial"/>
          <w:color w:val="000000"/>
          <w:sz w:val="24"/>
          <w:szCs w:val="24"/>
        </w:rPr>
        <w:t xml:space="preserve"> y hematocrito)</w:t>
      </w:r>
      <w:r w:rsidR="008B15CD">
        <w:rPr>
          <w:rFonts w:ascii="Arial" w:eastAsia="Calibri" w:hAnsi="Arial" w:cs="Arial"/>
          <w:color w:val="000000"/>
          <w:sz w:val="24"/>
          <w:szCs w:val="24"/>
        </w:rPr>
        <w:t>.</w:t>
      </w:r>
    </w:p>
    <w:p w:rsidR="002E6D30" w:rsidRPr="0049327D" w:rsidRDefault="00D17ABF" w:rsidP="00324A86">
      <w:pPr>
        <w:pStyle w:val="Prrafodelista"/>
        <w:numPr>
          <w:ilvl w:val="0"/>
          <w:numId w:val="3"/>
        </w:numPr>
        <w:jc w:val="both"/>
        <w:rPr>
          <w:rFonts w:ascii="Arial" w:eastAsia="Calibri" w:hAnsi="Arial" w:cs="Arial"/>
          <w:color w:val="000000"/>
          <w:sz w:val="24"/>
          <w:szCs w:val="24"/>
        </w:rPr>
      </w:pPr>
      <w:r>
        <w:rPr>
          <w:rFonts w:ascii="Arial" w:eastAsia="Calibri" w:hAnsi="Arial" w:cs="Arial"/>
          <w:color w:val="000000"/>
          <w:sz w:val="24"/>
          <w:szCs w:val="24"/>
        </w:rPr>
        <w:t>La aplicación de eritropoyetina recombinante humana a dosis de 4,000 unidades subcutáneas 2 veces por semana, en los pacientes con enfermedad renal estadio 5D, en terapias de sustitución, mejoro el valor de hemoglobina.</w:t>
      </w:r>
      <w:r w:rsidR="0071689C">
        <w:rPr>
          <w:rFonts w:ascii="Arial" w:eastAsia="Calibri" w:hAnsi="Arial" w:cs="Arial"/>
          <w:color w:val="000000"/>
          <w:sz w:val="24"/>
          <w:szCs w:val="24"/>
        </w:rPr>
        <w:t xml:space="preserve"> a pesar, que se recomienda aplicarla 3 veces a la semana</w:t>
      </w:r>
      <w:r w:rsidR="000103C3">
        <w:rPr>
          <w:rFonts w:ascii="Arial" w:eastAsia="Calibri" w:hAnsi="Arial" w:cs="Arial"/>
          <w:color w:val="000000"/>
          <w:sz w:val="24"/>
          <w:szCs w:val="24"/>
        </w:rPr>
        <w:t>.</w:t>
      </w:r>
    </w:p>
    <w:p w:rsidR="002E6D30" w:rsidRPr="0049327D"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AA18FE" w:rsidRDefault="00AA18FE" w:rsidP="00324A86">
      <w:pPr>
        <w:jc w:val="both"/>
        <w:rPr>
          <w:rFonts w:ascii="Arial" w:eastAsia="Calibri" w:hAnsi="Arial" w:cs="Arial"/>
          <w:color w:val="000000"/>
          <w:sz w:val="24"/>
          <w:szCs w:val="24"/>
        </w:rPr>
      </w:pPr>
    </w:p>
    <w:p w:rsidR="00AA18FE" w:rsidRDefault="00AA18FE" w:rsidP="00324A86">
      <w:pPr>
        <w:jc w:val="both"/>
        <w:rPr>
          <w:rFonts w:ascii="Arial" w:eastAsia="Calibri" w:hAnsi="Arial" w:cs="Arial"/>
          <w:color w:val="000000"/>
          <w:sz w:val="24"/>
          <w:szCs w:val="24"/>
        </w:rPr>
      </w:pPr>
    </w:p>
    <w:p w:rsidR="002E6D30" w:rsidRDefault="002E6D30" w:rsidP="00324A86">
      <w:pPr>
        <w:jc w:val="both"/>
        <w:rPr>
          <w:rFonts w:ascii="Arial" w:eastAsia="Calibri" w:hAnsi="Arial" w:cs="Arial"/>
          <w:color w:val="000000"/>
          <w:sz w:val="24"/>
          <w:szCs w:val="24"/>
        </w:rPr>
      </w:pPr>
    </w:p>
    <w:p w:rsidR="00342A78" w:rsidRDefault="00342A78" w:rsidP="00324A86">
      <w:pPr>
        <w:jc w:val="both"/>
        <w:rPr>
          <w:rFonts w:ascii="Arial" w:eastAsia="Calibri" w:hAnsi="Arial" w:cs="Arial"/>
          <w:b/>
          <w:color w:val="000000"/>
          <w:sz w:val="24"/>
          <w:szCs w:val="24"/>
        </w:rPr>
      </w:pPr>
    </w:p>
    <w:p w:rsidR="002E6D30" w:rsidRDefault="002E6D30" w:rsidP="00324A86">
      <w:pPr>
        <w:jc w:val="both"/>
        <w:rPr>
          <w:rFonts w:ascii="Arial" w:eastAsia="Calibri" w:hAnsi="Arial" w:cs="Arial"/>
          <w:b/>
          <w:color w:val="000000"/>
          <w:sz w:val="24"/>
          <w:szCs w:val="24"/>
        </w:rPr>
      </w:pPr>
      <w:r w:rsidRPr="00762E91">
        <w:rPr>
          <w:rFonts w:ascii="Arial" w:eastAsia="Calibri" w:hAnsi="Arial" w:cs="Arial"/>
          <w:b/>
          <w:color w:val="000000"/>
          <w:sz w:val="24"/>
          <w:szCs w:val="24"/>
        </w:rPr>
        <w:lastRenderedPageBreak/>
        <w:t>IX. RECOMENDACIONES:</w:t>
      </w:r>
    </w:p>
    <w:p w:rsidR="002E6D30" w:rsidRPr="00342A78" w:rsidRDefault="001D0668" w:rsidP="00324A86">
      <w:pPr>
        <w:pStyle w:val="Prrafodelista"/>
        <w:numPr>
          <w:ilvl w:val="0"/>
          <w:numId w:val="4"/>
        </w:numPr>
        <w:jc w:val="both"/>
        <w:rPr>
          <w:rFonts w:ascii="Arial" w:eastAsia="Calibri" w:hAnsi="Arial" w:cs="Arial"/>
          <w:b/>
          <w:color w:val="000000"/>
          <w:sz w:val="24"/>
          <w:szCs w:val="24"/>
        </w:rPr>
      </w:pPr>
      <w:r>
        <w:rPr>
          <w:rFonts w:ascii="Arial" w:eastAsia="Calibri" w:hAnsi="Arial" w:cs="Arial"/>
          <w:color w:val="000000"/>
          <w:sz w:val="24"/>
          <w:szCs w:val="24"/>
        </w:rPr>
        <w:t xml:space="preserve"> Contar con el apoyo de organizaciones no gubernamentales o ayuda internacional, para formar</w:t>
      </w:r>
      <w:r w:rsidR="00027500">
        <w:rPr>
          <w:rFonts w:ascii="Arial" w:eastAsia="Calibri" w:hAnsi="Arial" w:cs="Arial"/>
          <w:color w:val="000000"/>
          <w:sz w:val="24"/>
          <w:szCs w:val="24"/>
        </w:rPr>
        <w:t xml:space="preserve"> y dar continuidad a programas</w:t>
      </w:r>
      <w:r w:rsidR="00AD41C8">
        <w:rPr>
          <w:rFonts w:ascii="Arial" w:eastAsia="Calibri" w:hAnsi="Arial" w:cs="Arial"/>
          <w:color w:val="000000"/>
          <w:sz w:val="24"/>
          <w:szCs w:val="24"/>
        </w:rPr>
        <w:t xml:space="preserve"> de atención</w:t>
      </w:r>
      <w:r w:rsidR="00577131">
        <w:rPr>
          <w:rFonts w:ascii="Arial" w:eastAsia="Calibri" w:hAnsi="Arial" w:cs="Arial"/>
          <w:color w:val="000000"/>
          <w:sz w:val="24"/>
          <w:szCs w:val="24"/>
        </w:rPr>
        <w:t xml:space="preserve"> integral</w:t>
      </w:r>
      <w:r w:rsidR="00AD41C8">
        <w:rPr>
          <w:rFonts w:ascii="Arial" w:eastAsia="Calibri" w:hAnsi="Arial" w:cs="Arial"/>
          <w:color w:val="000000"/>
          <w:sz w:val="24"/>
          <w:szCs w:val="24"/>
        </w:rPr>
        <w:t xml:space="preserve"> a los pacientes con enf</w:t>
      </w:r>
      <w:r>
        <w:rPr>
          <w:rFonts w:ascii="Arial" w:eastAsia="Calibri" w:hAnsi="Arial" w:cs="Arial"/>
          <w:color w:val="000000"/>
          <w:sz w:val="24"/>
          <w:szCs w:val="24"/>
        </w:rPr>
        <w:t>ermedad renal crónica</w:t>
      </w:r>
      <w:r w:rsidR="00AD41C8">
        <w:rPr>
          <w:rFonts w:ascii="Arial" w:eastAsia="Calibri" w:hAnsi="Arial" w:cs="Arial"/>
          <w:color w:val="000000"/>
          <w:sz w:val="24"/>
          <w:szCs w:val="24"/>
        </w:rPr>
        <w:t>,</w:t>
      </w:r>
      <w:r>
        <w:rPr>
          <w:rFonts w:ascii="Arial" w:eastAsia="Calibri" w:hAnsi="Arial" w:cs="Arial"/>
          <w:color w:val="000000"/>
          <w:sz w:val="24"/>
          <w:szCs w:val="24"/>
        </w:rPr>
        <w:t xml:space="preserve"> para proveer</w:t>
      </w:r>
      <w:r w:rsidR="00027500">
        <w:rPr>
          <w:rFonts w:ascii="Arial" w:eastAsia="Calibri" w:hAnsi="Arial" w:cs="Arial"/>
          <w:color w:val="000000"/>
          <w:sz w:val="24"/>
          <w:szCs w:val="24"/>
        </w:rPr>
        <w:t xml:space="preserve"> la erit</w:t>
      </w:r>
      <w:r>
        <w:rPr>
          <w:rFonts w:ascii="Arial" w:eastAsia="Calibri" w:hAnsi="Arial" w:cs="Arial"/>
          <w:color w:val="000000"/>
          <w:sz w:val="24"/>
          <w:szCs w:val="24"/>
        </w:rPr>
        <w:t>ropoyetina humana recombinante.</w:t>
      </w:r>
    </w:p>
    <w:p w:rsidR="00342A78" w:rsidRPr="00333355" w:rsidRDefault="00342A78" w:rsidP="00324A86">
      <w:pPr>
        <w:pStyle w:val="Prrafodelista"/>
        <w:jc w:val="both"/>
        <w:rPr>
          <w:rFonts w:ascii="Arial" w:eastAsia="Calibri" w:hAnsi="Arial" w:cs="Arial"/>
          <w:b/>
          <w:color w:val="000000"/>
          <w:sz w:val="24"/>
          <w:szCs w:val="24"/>
        </w:rPr>
      </w:pPr>
    </w:p>
    <w:p w:rsidR="002E6D30" w:rsidRPr="008D38A4" w:rsidRDefault="00337CB8" w:rsidP="00324A86">
      <w:pPr>
        <w:pStyle w:val="Prrafodelista"/>
        <w:numPr>
          <w:ilvl w:val="0"/>
          <w:numId w:val="4"/>
        </w:numPr>
        <w:jc w:val="both"/>
        <w:rPr>
          <w:rFonts w:ascii="Arial" w:eastAsia="Calibri" w:hAnsi="Arial" w:cs="Arial"/>
          <w:b/>
          <w:color w:val="000000"/>
          <w:sz w:val="24"/>
          <w:szCs w:val="24"/>
        </w:rPr>
      </w:pPr>
      <w:r>
        <w:rPr>
          <w:rFonts w:ascii="Arial" w:eastAsia="Calibri" w:hAnsi="Arial" w:cs="Arial"/>
          <w:color w:val="000000"/>
          <w:sz w:val="24"/>
          <w:szCs w:val="24"/>
        </w:rPr>
        <w:t xml:space="preserve"> Dar fortalecimiento a programas</w:t>
      </w:r>
      <w:r w:rsidR="002E6D30">
        <w:rPr>
          <w:rFonts w:ascii="Arial" w:eastAsia="Calibri" w:hAnsi="Arial" w:cs="Arial"/>
          <w:color w:val="000000"/>
          <w:sz w:val="24"/>
          <w:szCs w:val="24"/>
        </w:rPr>
        <w:t xml:space="preserve"> para la obtención de manera eficaz y eficiente la eritropoyetina humana recombinante a todo paciente del departamento de nefrología en programas de terapia de sustitución.</w:t>
      </w:r>
    </w:p>
    <w:p w:rsidR="008D38A4" w:rsidRPr="008D38A4" w:rsidRDefault="008D38A4" w:rsidP="00324A86">
      <w:pPr>
        <w:pStyle w:val="Prrafodelista"/>
        <w:rPr>
          <w:rFonts w:ascii="Arial" w:eastAsia="Calibri" w:hAnsi="Arial" w:cs="Arial"/>
          <w:b/>
          <w:color w:val="000000"/>
          <w:sz w:val="24"/>
          <w:szCs w:val="24"/>
        </w:rPr>
      </w:pPr>
    </w:p>
    <w:p w:rsidR="008D38A4" w:rsidRPr="001D0668" w:rsidRDefault="00AC7DE0" w:rsidP="00324A86">
      <w:pPr>
        <w:pStyle w:val="Prrafodelista"/>
        <w:numPr>
          <w:ilvl w:val="0"/>
          <w:numId w:val="4"/>
        </w:numPr>
        <w:jc w:val="both"/>
        <w:rPr>
          <w:rFonts w:ascii="Arial" w:eastAsia="Calibri" w:hAnsi="Arial" w:cs="Arial"/>
          <w:color w:val="000000"/>
          <w:sz w:val="24"/>
          <w:szCs w:val="24"/>
        </w:rPr>
      </w:pPr>
      <w:r>
        <w:rPr>
          <w:rFonts w:ascii="Arial" w:eastAsia="Calibri" w:hAnsi="Arial" w:cs="Arial"/>
          <w:color w:val="000000"/>
          <w:sz w:val="24"/>
          <w:szCs w:val="24"/>
        </w:rPr>
        <w:t>Que el manejo</w:t>
      </w:r>
      <w:r w:rsidR="008D38A4" w:rsidRPr="001D0668">
        <w:rPr>
          <w:rFonts w:ascii="Arial" w:eastAsia="Calibri" w:hAnsi="Arial" w:cs="Arial"/>
          <w:color w:val="000000"/>
          <w:sz w:val="24"/>
          <w:szCs w:val="24"/>
        </w:rPr>
        <w:t xml:space="preserve"> en los pacientes, sea de forma integral, con otras subespecialidades, para un mejor control de  la enfermedad renal crónica, aunado a un buen aporte nutricional, cumplimiento</w:t>
      </w:r>
      <w:r w:rsidR="00DE0746">
        <w:rPr>
          <w:rFonts w:ascii="Arial" w:eastAsia="Calibri" w:hAnsi="Arial" w:cs="Arial"/>
          <w:color w:val="000000"/>
          <w:sz w:val="24"/>
          <w:szCs w:val="24"/>
        </w:rPr>
        <w:t>s de terapia de sustitución y  agentes estimuladores de la eritropoyesis</w:t>
      </w:r>
      <w:r w:rsidR="008D38A4" w:rsidRPr="001D0668">
        <w:rPr>
          <w:rFonts w:ascii="Arial" w:eastAsia="Calibri" w:hAnsi="Arial" w:cs="Arial"/>
          <w:color w:val="000000"/>
          <w:sz w:val="24"/>
          <w:szCs w:val="24"/>
        </w:rPr>
        <w:t>, para mejorar la calidad de</w:t>
      </w:r>
      <w:r w:rsidR="00693A4A" w:rsidRPr="001D0668">
        <w:rPr>
          <w:rFonts w:ascii="Arial" w:eastAsia="Calibri" w:hAnsi="Arial" w:cs="Arial"/>
          <w:color w:val="000000"/>
          <w:sz w:val="24"/>
          <w:szCs w:val="24"/>
        </w:rPr>
        <w:t xml:space="preserve"> vida.</w:t>
      </w:r>
      <w:r w:rsidR="008D38A4" w:rsidRPr="001D0668">
        <w:rPr>
          <w:rFonts w:ascii="Arial" w:eastAsia="Calibri" w:hAnsi="Arial" w:cs="Arial"/>
          <w:color w:val="000000"/>
          <w:sz w:val="24"/>
          <w:szCs w:val="24"/>
        </w:rPr>
        <w:t xml:space="preserve"> </w:t>
      </w:r>
    </w:p>
    <w:p w:rsidR="00342A78" w:rsidRPr="00342A78" w:rsidRDefault="00342A78" w:rsidP="00324A86">
      <w:pPr>
        <w:pStyle w:val="Prrafodelista"/>
        <w:rPr>
          <w:rFonts w:ascii="Arial" w:eastAsia="Calibri" w:hAnsi="Arial" w:cs="Arial"/>
          <w:b/>
          <w:color w:val="000000"/>
          <w:sz w:val="24"/>
          <w:szCs w:val="24"/>
        </w:rPr>
      </w:pPr>
    </w:p>
    <w:p w:rsidR="00342A78" w:rsidRPr="004A3BC5" w:rsidRDefault="00342A78" w:rsidP="00342A78">
      <w:pPr>
        <w:pStyle w:val="Prrafodelista"/>
        <w:spacing w:line="360" w:lineRule="auto"/>
        <w:jc w:val="both"/>
        <w:rPr>
          <w:rFonts w:ascii="Arial" w:eastAsia="Calibri" w:hAnsi="Arial" w:cs="Arial"/>
          <w:b/>
          <w:color w:val="000000"/>
          <w:sz w:val="24"/>
          <w:szCs w:val="24"/>
        </w:rPr>
      </w:pPr>
    </w:p>
    <w:p w:rsidR="002E6D30" w:rsidRPr="0067654C" w:rsidRDefault="002E6D30" w:rsidP="00337CB8">
      <w:pPr>
        <w:pStyle w:val="Prrafodelista"/>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5209B9" w:rsidRDefault="005209B9" w:rsidP="008C465F">
      <w:pPr>
        <w:spacing w:line="360" w:lineRule="auto"/>
        <w:jc w:val="both"/>
        <w:rPr>
          <w:rFonts w:ascii="Arial" w:eastAsia="Calibri" w:hAnsi="Arial" w:cs="Arial"/>
          <w:b/>
          <w:color w:val="000000"/>
          <w:sz w:val="24"/>
          <w:szCs w:val="24"/>
        </w:rPr>
      </w:pPr>
    </w:p>
    <w:p w:rsidR="00AA18FE" w:rsidRDefault="00AA18FE"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b/>
          <w:color w:val="000000"/>
          <w:sz w:val="24"/>
          <w:szCs w:val="24"/>
        </w:rPr>
      </w:pPr>
    </w:p>
    <w:p w:rsidR="002E6D30" w:rsidRDefault="002E6D30" w:rsidP="008C465F">
      <w:pPr>
        <w:spacing w:line="360" w:lineRule="auto"/>
        <w:jc w:val="both"/>
        <w:rPr>
          <w:rFonts w:ascii="Arial" w:eastAsia="Calibri" w:hAnsi="Arial" w:cs="Arial"/>
          <w:color w:val="000000"/>
          <w:sz w:val="24"/>
          <w:szCs w:val="24"/>
        </w:rPr>
      </w:pPr>
      <w:r>
        <w:rPr>
          <w:rFonts w:ascii="Arial" w:eastAsia="Calibri" w:hAnsi="Arial" w:cs="Arial"/>
          <w:b/>
          <w:color w:val="000000"/>
          <w:sz w:val="24"/>
          <w:szCs w:val="24"/>
        </w:rPr>
        <w:lastRenderedPageBreak/>
        <w:t>X BIBLIOGRAFIA:</w:t>
      </w:r>
    </w:p>
    <w:p w:rsidR="002E6D30" w:rsidRPr="00316863" w:rsidRDefault="0072125E" w:rsidP="008C465F">
      <w:pPr>
        <w:jc w:val="both"/>
        <w:rPr>
          <w:rFonts w:ascii="Arial" w:hAnsi="Arial" w:cs="Arial"/>
          <w:sz w:val="24"/>
          <w:szCs w:val="24"/>
        </w:rPr>
      </w:pPr>
      <w:r>
        <w:rPr>
          <w:rFonts w:ascii="Arial" w:hAnsi="Arial" w:cs="Arial"/>
          <w:sz w:val="24"/>
          <w:szCs w:val="24"/>
        </w:rPr>
        <w:t xml:space="preserve">1. Nelson, Tratado de </w:t>
      </w:r>
      <w:r w:rsidR="00D15239">
        <w:rPr>
          <w:rFonts w:ascii="Arial" w:hAnsi="Arial" w:cs="Arial"/>
          <w:sz w:val="24"/>
          <w:szCs w:val="24"/>
        </w:rPr>
        <w:t>pediatría, 19 Edición, 2009.</w:t>
      </w:r>
    </w:p>
    <w:p w:rsidR="009D7111" w:rsidRDefault="00D15239" w:rsidP="008C465F">
      <w:pPr>
        <w:jc w:val="both"/>
        <w:rPr>
          <w:rFonts w:ascii="Arial" w:hAnsi="Arial" w:cs="Arial"/>
          <w:sz w:val="24"/>
          <w:szCs w:val="24"/>
          <w:lang w:val="en-US"/>
        </w:rPr>
      </w:pPr>
      <w:r>
        <w:rPr>
          <w:rFonts w:ascii="Arial" w:hAnsi="Arial" w:cs="Arial"/>
          <w:sz w:val="24"/>
          <w:szCs w:val="24"/>
          <w:lang w:val="en-US"/>
        </w:rPr>
        <w:t>2. Erythropoietin and Children, the Management of Anemia in Pediatric Peritoneal Dialysis Patient, Pediatric Nephrology, (2003), 18:805-809</w:t>
      </w:r>
    </w:p>
    <w:p w:rsidR="002E6D30" w:rsidRPr="00316863" w:rsidRDefault="009D7111" w:rsidP="008C465F">
      <w:pPr>
        <w:jc w:val="both"/>
        <w:rPr>
          <w:rFonts w:ascii="Arial" w:hAnsi="Arial" w:cs="Arial"/>
          <w:sz w:val="24"/>
          <w:szCs w:val="24"/>
          <w:lang w:val="en-US"/>
        </w:rPr>
      </w:pPr>
      <w:r>
        <w:rPr>
          <w:rFonts w:ascii="Arial" w:hAnsi="Arial" w:cs="Arial"/>
          <w:sz w:val="24"/>
          <w:szCs w:val="24"/>
          <w:lang w:val="en-US"/>
        </w:rPr>
        <w:t>3. Erythropoietin and Nephrology, Non-Cardiac Benefits Human Recombinant Erythropoietin in end Stage Renal failure</w:t>
      </w:r>
      <w:r w:rsidR="000722FE">
        <w:rPr>
          <w:rFonts w:ascii="Arial" w:hAnsi="Arial" w:cs="Arial"/>
          <w:sz w:val="24"/>
          <w:szCs w:val="24"/>
          <w:lang w:val="en-US"/>
        </w:rPr>
        <w:t xml:space="preserve"> and Anemia, (1993), 69: 580-586</w:t>
      </w:r>
    </w:p>
    <w:p w:rsidR="002E6D30" w:rsidRDefault="000722FE" w:rsidP="008C465F">
      <w:pPr>
        <w:jc w:val="both"/>
        <w:rPr>
          <w:rFonts w:ascii="Arial" w:hAnsi="Arial" w:cs="Arial"/>
          <w:sz w:val="24"/>
          <w:szCs w:val="24"/>
          <w:lang w:val="en-US"/>
        </w:rPr>
      </w:pPr>
      <w:proofErr w:type="gramStart"/>
      <w:r>
        <w:rPr>
          <w:rFonts w:ascii="Arial" w:hAnsi="Arial" w:cs="Arial"/>
          <w:sz w:val="24"/>
          <w:szCs w:val="24"/>
          <w:lang w:val="en-US"/>
        </w:rPr>
        <w:t>4. Goodman y Gilman, the Pharmacology Diseases and Therapeutics.</w:t>
      </w:r>
      <w:proofErr w:type="gramEnd"/>
      <w:r>
        <w:rPr>
          <w:rFonts w:ascii="Arial" w:hAnsi="Arial" w:cs="Arial"/>
          <w:sz w:val="24"/>
          <w:szCs w:val="24"/>
          <w:lang w:val="en-US"/>
        </w:rPr>
        <w:t xml:space="preserve"> USA: Medical Publishing Division. </w:t>
      </w:r>
      <w:proofErr w:type="spellStart"/>
      <w:r>
        <w:rPr>
          <w:rFonts w:ascii="Arial" w:hAnsi="Arial" w:cs="Arial"/>
          <w:sz w:val="24"/>
          <w:szCs w:val="24"/>
          <w:lang w:val="en-US"/>
        </w:rPr>
        <w:t>Mc</w:t>
      </w:r>
      <w:proofErr w:type="spellEnd"/>
      <w:r>
        <w:rPr>
          <w:rFonts w:ascii="Arial" w:hAnsi="Arial" w:cs="Arial"/>
          <w:sz w:val="24"/>
          <w:szCs w:val="24"/>
          <w:lang w:val="en-US"/>
        </w:rPr>
        <w:t xml:space="preserve"> </w:t>
      </w:r>
      <w:proofErr w:type="spellStart"/>
      <w:r>
        <w:rPr>
          <w:rFonts w:ascii="Arial" w:hAnsi="Arial" w:cs="Arial"/>
          <w:sz w:val="24"/>
          <w:szCs w:val="24"/>
          <w:lang w:val="en-US"/>
        </w:rPr>
        <w:t>Graw</w:t>
      </w:r>
      <w:proofErr w:type="spellEnd"/>
      <w:r>
        <w:rPr>
          <w:rFonts w:ascii="Arial" w:hAnsi="Arial" w:cs="Arial"/>
          <w:sz w:val="24"/>
          <w:szCs w:val="24"/>
          <w:lang w:val="en-US"/>
        </w:rPr>
        <w:t>-Hill</w:t>
      </w:r>
      <w:proofErr w:type="gramStart"/>
      <w:r>
        <w:rPr>
          <w:rFonts w:ascii="Arial" w:hAnsi="Arial" w:cs="Arial"/>
          <w:sz w:val="24"/>
          <w:szCs w:val="24"/>
          <w:lang w:val="en-US"/>
        </w:rPr>
        <w:t>,(</w:t>
      </w:r>
      <w:proofErr w:type="gramEnd"/>
      <w:r>
        <w:rPr>
          <w:rFonts w:ascii="Arial" w:hAnsi="Arial" w:cs="Arial"/>
          <w:sz w:val="24"/>
          <w:szCs w:val="24"/>
          <w:lang w:val="en-US"/>
        </w:rPr>
        <w:t>2001); 1487-1494</w:t>
      </w:r>
    </w:p>
    <w:p w:rsidR="000722FE" w:rsidRPr="00316863" w:rsidRDefault="000722FE" w:rsidP="008C465F">
      <w:pPr>
        <w:jc w:val="both"/>
        <w:rPr>
          <w:rFonts w:ascii="Arial" w:hAnsi="Arial" w:cs="Arial"/>
          <w:sz w:val="24"/>
          <w:szCs w:val="24"/>
          <w:lang w:val="en-US"/>
        </w:rPr>
      </w:pPr>
      <w:r>
        <w:rPr>
          <w:rFonts w:ascii="Arial" w:hAnsi="Arial" w:cs="Arial"/>
          <w:sz w:val="24"/>
          <w:szCs w:val="24"/>
          <w:lang w:val="en-US"/>
        </w:rPr>
        <w:t xml:space="preserve">5. </w:t>
      </w:r>
      <w:r w:rsidR="007F76E5">
        <w:rPr>
          <w:rFonts w:ascii="Arial" w:hAnsi="Arial" w:cs="Arial"/>
          <w:sz w:val="24"/>
          <w:szCs w:val="24"/>
          <w:lang w:val="en-US"/>
        </w:rPr>
        <w:t>Nephrology</w:t>
      </w:r>
      <w:r>
        <w:rPr>
          <w:rFonts w:ascii="Arial" w:hAnsi="Arial" w:cs="Arial"/>
          <w:sz w:val="24"/>
          <w:szCs w:val="24"/>
          <w:lang w:val="en-US"/>
        </w:rPr>
        <w:t xml:space="preserve"> and </w:t>
      </w:r>
      <w:r w:rsidR="007F76E5">
        <w:rPr>
          <w:rFonts w:ascii="Arial" w:hAnsi="Arial" w:cs="Arial"/>
          <w:sz w:val="24"/>
          <w:szCs w:val="24"/>
          <w:lang w:val="en-US"/>
        </w:rPr>
        <w:t>dialysis</w:t>
      </w:r>
      <w:r>
        <w:rPr>
          <w:rFonts w:ascii="Arial" w:hAnsi="Arial" w:cs="Arial"/>
          <w:sz w:val="24"/>
          <w:szCs w:val="24"/>
          <w:lang w:val="en-US"/>
        </w:rPr>
        <w:t xml:space="preserve"> transplantation, Long-Term </w:t>
      </w:r>
      <w:proofErr w:type="spellStart"/>
      <w:r>
        <w:rPr>
          <w:rFonts w:ascii="Arial" w:hAnsi="Arial" w:cs="Arial"/>
          <w:sz w:val="24"/>
          <w:szCs w:val="24"/>
          <w:lang w:val="en-US"/>
        </w:rPr>
        <w:t>Effectivenesses</w:t>
      </w:r>
      <w:proofErr w:type="spellEnd"/>
      <w:r>
        <w:rPr>
          <w:rFonts w:ascii="Arial" w:hAnsi="Arial" w:cs="Arial"/>
          <w:sz w:val="24"/>
          <w:szCs w:val="24"/>
          <w:lang w:val="en-US"/>
        </w:rPr>
        <w:t xml:space="preserve"> of </w:t>
      </w:r>
      <w:proofErr w:type="spellStart"/>
      <w:r w:rsidR="007F76E5">
        <w:rPr>
          <w:rFonts w:ascii="Arial" w:hAnsi="Arial" w:cs="Arial"/>
          <w:sz w:val="24"/>
          <w:szCs w:val="24"/>
          <w:lang w:val="en-US"/>
        </w:rPr>
        <w:t>Intraperitoneal</w:t>
      </w:r>
      <w:proofErr w:type="spellEnd"/>
      <w:r>
        <w:rPr>
          <w:rFonts w:ascii="Arial" w:hAnsi="Arial" w:cs="Arial"/>
          <w:sz w:val="24"/>
          <w:szCs w:val="24"/>
          <w:lang w:val="en-US"/>
        </w:rPr>
        <w:t xml:space="preserve"> </w:t>
      </w:r>
      <w:r w:rsidR="007F76E5">
        <w:rPr>
          <w:rFonts w:ascii="Arial" w:hAnsi="Arial" w:cs="Arial"/>
          <w:sz w:val="24"/>
          <w:szCs w:val="24"/>
          <w:lang w:val="en-US"/>
        </w:rPr>
        <w:t>Erythropoietin</w:t>
      </w:r>
      <w:r>
        <w:rPr>
          <w:rFonts w:ascii="Arial" w:hAnsi="Arial" w:cs="Arial"/>
          <w:sz w:val="24"/>
          <w:szCs w:val="24"/>
          <w:lang w:val="en-US"/>
        </w:rPr>
        <w:t xml:space="preserve"> in Children on </w:t>
      </w:r>
      <w:proofErr w:type="spellStart"/>
      <w:r>
        <w:rPr>
          <w:rFonts w:ascii="Arial" w:hAnsi="Arial" w:cs="Arial"/>
          <w:sz w:val="24"/>
          <w:szCs w:val="24"/>
          <w:lang w:val="en-US"/>
        </w:rPr>
        <w:t>Nipd</w:t>
      </w:r>
      <w:proofErr w:type="spellEnd"/>
      <w:r>
        <w:rPr>
          <w:rFonts w:ascii="Arial" w:hAnsi="Arial" w:cs="Arial"/>
          <w:sz w:val="24"/>
          <w:szCs w:val="24"/>
          <w:lang w:val="en-US"/>
        </w:rPr>
        <w:t xml:space="preserve"> by Administration in Small</w:t>
      </w:r>
      <w:r w:rsidR="007F76E5">
        <w:rPr>
          <w:rFonts w:ascii="Arial" w:hAnsi="Arial" w:cs="Arial"/>
          <w:sz w:val="24"/>
          <w:szCs w:val="24"/>
          <w:lang w:val="en-US"/>
        </w:rPr>
        <w:t xml:space="preserve"> Bags. Peritoneal dialysis International</w:t>
      </w:r>
      <w:proofErr w:type="gramStart"/>
      <w:r w:rsidR="007F76E5">
        <w:rPr>
          <w:rFonts w:ascii="Arial" w:hAnsi="Arial" w:cs="Arial"/>
          <w:sz w:val="24"/>
          <w:szCs w:val="24"/>
          <w:lang w:val="en-US"/>
        </w:rPr>
        <w:t>.(</w:t>
      </w:r>
      <w:proofErr w:type="gramEnd"/>
      <w:r w:rsidR="007F76E5">
        <w:rPr>
          <w:rFonts w:ascii="Arial" w:hAnsi="Arial" w:cs="Arial"/>
          <w:sz w:val="24"/>
          <w:szCs w:val="24"/>
          <w:lang w:val="en-US"/>
        </w:rPr>
        <w:t>2001) 193-197</w:t>
      </w:r>
    </w:p>
    <w:p w:rsidR="002E6D30" w:rsidRPr="00316863" w:rsidRDefault="002E6D30" w:rsidP="008C465F">
      <w:pPr>
        <w:jc w:val="both"/>
        <w:rPr>
          <w:rFonts w:ascii="Arial" w:hAnsi="Arial" w:cs="Arial"/>
          <w:sz w:val="24"/>
          <w:szCs w:val="24"/>
          <w:lang w:val="en-US"/>
        </w:rPr>
      </w:pPr>
    </w:p>
    <w:p w:rsidR="002E6D30" w:rsidRDefault="007F76E5" w:rsidP="008C465F">
      <w:pPr>
        <w:jc w:val="both"/>
        <w:rPr>
          <w:rFonts w:ascii="Arial" w:hAnsi="Arial" w:cs="Arial"/>
          <w:sz w:val="24"/>
          <w:szCs w:val="24"/>
          <w:lang w:val="en-US"/>
        </w:rPr>
      </w:pPr>
      <w:r>
        <w:rPr>
          <w:rFonts w:ascii="Arial" w:hAnsi="Arial" w:cs="Arial"/>
          <w:sz w:val="24"/>
          <w:szCs w:val="24"/>
          <w:lang w:val="en-US"/>
        </w:rPr>
        <w:t xml:space="preserve">6. </w:t>
      </w:r>
      <w:proofErr w:type="spellStart"/>
      <w:r>
        <w:rPr>
          <w:rFonts w:ascii="Arial" w:hAnsi="Arial" w:cs="Arial"/>
          <w:sz w:val="24"/>
          <w:szCs w:val="24"/>
          <w:lang w:val="en-US"/>
        </w:rPr>
        <w:t>Cornelis</w:t>
      </w:r>
      <w:proofErr w:type="spellEnd"/>
      <w:r>
        <w:rPr>
          <w:rFonts w:ascii="Arial" w:hAnsi="Arial" w:cs="Arial"/>
          <w:sz w:val="24"/>
          <w:szCs w:val="24"/>
          <w:lang w:val="en-US"/>
        </w:rPr>
        <w:t xml:space="preserve"> H. Schroeder, the European Pediatric Peritoneal Dialysis Working Group, the Management of Anemia in Pediatric peritoneal dialysis Patients pediatric Nephrology (2003) 18;805-809</w:t>
      </w:r>
    </w:p>
    <w:p w:rsidR="007F76E5" w:rsidRPr="00316863" w:rsidRDefault="007F76E5" w:rsidP="008C465F">
      <w:pPr>
        <w:jc w:val="both"/>
        <w:rPr>
          <w:rFonts w:ascii="Arial" w:hAnsi="Arial" w:cs="Arial"/>
          <w:sz w:val="24"/>
          <w:szCs w:val="24"/>
          <w:lang w:val="en-US"/>
        </w:rPr>
      </w:pPr>
      <w:r>
        <w:rPr>
          <w:rFonts w:ascii="Arial" w:hAnsi="Arial" w:cs="Arial"/>
          <w:sz w:val="24"/>
          <w:szCs w:val="24"/>
          <w:lang w:val="en-US"/>
        </w:rPr>
        <w:t xml:space="preserve">7. </w:t>
      </w:r>
      <w:proofErr w:type="spellStart"/>
      <w:r>
        <w:rPr>
          <w:rFonts w:ascii="Arial" w:hAnsi="Arial" w:cs="Arial"/>
          <w:sz w:val="24"/>
          <w:szCs w:val="24"/>
          <w:lang w:val="en-US"/>
        </w:rPr>
        <w:t>Reddinggius</w:t>
      </w:r>
      <w:proofErr w:type="spellEnd"/>
      <w:r>
        <w:rPr>
          <w:rFonts w:ascii="Arial" w:hAnsi="Arial" w:cs="Arial"/>
          <w:sz w:val="24"/>
          <w:szCs w:val="24"/>
          <w:lang w:val="en-US"/>
        </w:rPr>
        <w:t xml:space="preserve"> RE, Schroeder </w:t>
      </w:r>
      <w:proofErr w:type="spellStart"/>
      <w:r>
        <w:rPr>
          <w:rFonts w:ascii="Arial" w:hAnsi="Arial" w:cs="Arial"/>
          <w:sz w:val="24"/>
          <w:szCs w:val="24"/>
          <w:lang w:val="en-US"/>
        </w:rPr>
        <w:t>Monnens</w:t>
      </w:r>
      <w:proofErr w:type="spellEnd"/>
      <w:r>
        <w:rPr>
          <w:rFonts w:ascii="Arial" w:hAnsi="Arial" w:cs="Arial"/>
          <w:sz w:val="24"/>
          <w:szCs w:val="24"/>
          <w:lang w:val="en-US"/>
        </w:rPr>
        <w:t xml:space="preserve">, </w:t>
      </w:r>
      <w:proofErr w:type="spellStart"/>
      <w:r>
        <w:rPr>
          <w:rFonts w:ascii="Arial" w:hAnsi="Arial" w:cs="Arial"/>
          <w:sz w:val="24"/>
          <w:szCs w:val="24"/>
          <w:lang w:val="en-US"/>
        </w:rPr>
        <w:t>Lah</w:t>
      </w:r>
      <w:proofErr w:type="spellEnd"/>
      <w:r>
        <w:rPr>
          <w:rFonts w:ascii="Arial" w:hAnsi="Arial" w:cs="Arial"/>
          <w:sz w:val="24"/>
          <w:szCs w:val="24"/>
          <w:lang w:val="en-US"/>
        </w:rPr>
        <w:t>.</w:t>
      </w:r>
      <w:r w:rsidR="000871DC">
        <w:rPr>
          <w:rFonts w:ascii="Arial" w:hAnsi="Arial" w:cs="Arial"/>
          <w:sz w:val="24"/>
          <w:szCs w:val="24"/>
          <w:lang w:val="en-US"/>
        </w:rPr>
        <w:t xml:space="preserve"> </w:t>
      </w:r>
      <w:proofErr w:type="spellStart"/>
      <w:r w:rsidR="001F4B80">
        <w:rPr>
          <w:rFonts w:ascii="Arial" w:hAnsi="Arial" w:cs="Arial"/>
          <w:sz w:val="24"/>
          <w:szCs w:val="24"/>
          <w:lang w:val="en-US"/>
        </w:rPr>
        <w:t>Intraperitoneal</w:t>
      </w:r>
      <w:proofErr w:type="spellEnd"/>
      <w:r w:rsidR="000871DC">
        <w:rPr>
          <w:rFonts w:ascii="Arial" w:hAnsi="Arial" w:cs="Arial"/>
          <w:sz w:val="24"/>
          <w:szCs w:val="24"/>
          <w:lang w:val="en-US"/>
        </w:rPr>
        <w:t xml:space="preserve"> </w:t>
      </w:r>
      <w:r w:rsidR="001F4B80">
        <w:rPr>
          <w:rFonts w:ascii="Arial" w:hAnsi="Arial" w:cs="Arial"/>
          <w:sz w:val="24"/>
          <w:szCs w:val="24"/>
          <w:lang w:val="en-US"/>
        </w:rPr>
        <w:t>Administration</w:t>
      </w:r>
      <w:r w:rsidR="000871DC">
        <w:rPr>
          <w:rFonts w:ascii="Arial" w:hAnsi="Arial" w:cs="Arial"/>
          <w:sz w:val="24"/>
          <w:szCs w:val="24"/>
          <w:lang w:val="en-US"/>
        </w:rPr>
        <w:t xml:space="preserve"> of Recombinant Human </w:t>
      </w:r>
      <w:r w:rsidR="001F4B80">
        <w:rPr>
          <w:rFonts w:ascii="Arial" w:hAnsi="Arial" w:cs="Arial"/>
          <w:sz w:val="24"/>
          <w:szCs w:val="24"/>
          <w:lang w:val="en-US"/>
        </w:rPr>
        <w:t>Erythropoietin</w:t>
      </w:r>
      <w:r w:rsidR="000871DC">
        <w:rPr>
          <w:rFonts w:ascii="Arial" w:hAnsi="Arial" w:cs="Arial"/>
          <w:sz w:val="24"/>
          <w:szCs w:val="24"/>
          <w:lang w:val="en-US"/>
        </w:rPr>
        <w:t xml:space="preserve"> in Children on </w:t>
      </w:r>
      <w:proofErr w:type="spellStart"/>
      <w:r w:rsidR="000871DC">
        <w:rPr>
          <w:rFonts w:ascii="Arial" w:hAnsi="Arial" w:cs="Arial"/>
          <w:sz w:val="24"/>
          <w:szCs w:val="24"/>
          <w:lang w:val="en-US"/>
        </w:rPr>
        <w:t>Continuos</w:t>
      </w:r>
      <w:proofErr w:type="spellEnd"/>
      <w:r w:rsidR="000871DC">
        <w:rPr>
          <w:rFonts w:ascii="Arial" w:hAnsi="Arial" w:cs="Arial"/>
          <w:sz w:val="24"/>
          <w:szCs w:val="24"/>
          <w:lang w:val="en-US"/>
        </w:rPr>
        <w:t xml:space="preserve"> Ambulatory Peritoneal </w:t>
      </w:r>
      <w:r w:rsidR="001F4B80">
        <w:rPr>
          <w:rFonts w:ascii="Arial" w:hAnsi="Arial" w:cs="Arial"/>
          <w:sz w:val="24"/>
          <w:szCs w:val="24"/>
          <w:lang w:val="en-US"/>
        </w:rPr>
        <w:t>Dialysis</w:t>
      </w:r>
      <w:r w:rsidR="000871DC">
        <w:rPr>
          <w:rFonts w:ascii="Arial" w:hAnsi="Arial" w:cs="Arial"/>
          <w:sz w:val="24"/>
          <w:szCs w:val="24"/>
          <w:lang w:val="en-US"/>
        </w:rPr>
        <w:t xml:space="preserve"> Pediatric (1992), 151: 540-2</w:t>
      </w:r>
    </w:p>
    <w:p w:rsidR="002E6D30" w:rsidRDefault="002E6D30" w:rsidP="008C465F">
      <w:pPr>
        <w:jc w:val="both"/>
        <w:rPr>
          <w:rFonts w:ascii="Arial" w:hAnsi="Arial" w:cs="Arial"/>
          <w:sz w:val="24"/>
          <w:szCs w:val="24"/>
          <w:lang w:val="en-US"/>
        </w:rPr>
      </w:pPr>
    </w:p>
    <w:p w:rsidR="002E6D30" w:rsidRPr="00DD7FC5" w:rsidRDefault="002E6D30" w:rsidP="008C465F">
      <w:pPr>
        <w:jc w:val="both"/>
        <w:rPr>
          <w:lang w:val="en-US"/>
        </w:rPr>
      </w:pPr>
      <w:r w:rsidRPr="00DD7FC5">
        <w:rPr>
          <w:lang w:val="en-US"/>
        </w:rPr>
        <w:br w:type="page"/>
      </w:r>
    </w:p>
    <w:p w:rsidR="002E6D30" w:rsidRPr="00D1331A" w:rsidRDefault="002E6D30" w:rsidP="008C465F">
      <w:pPr>
        <w:jc w:val="both"/>
        <w:rPr>
          <w:rFonts w:ascii="Arial" w:hAnsi="Arial" w:cs="Arial"/>
          <w:b/>
          <w:sz w:val="24"/>
          <w:szCs w:val="24"/>
        </w:rPr>
      </w:pPr>
      <w:r w:rsidRPr="00D1331A">
        <w:rPr>
          <w:rFonts w:ascii="Arial" w:hAnsi="Arial" w:cs="Arial"/>
          <w:b/>
          <w:sz w:val="24"/>
          <w:szCs w:val="24"/>
        </w:rPr>
        <w:lastRenderedPageBreak/>
        <w:t>XI</w:t>
      </w:r>
      <w:r w:rsidR="00100E05" w:rsidRPr="00D1331A">
        <w:rPr>
          <w:rFonts w:ascii="Arial" w:hAnsi="Arial" w:cs="Arial"/>
          <w:b/>
          <w:sz w:val="24"/>
          <w:szCs w:val="24"/>
        </w:rPr>
        <w:t>.</w:t>
      </w:r>
      <w:r w:rsidRPr="00D1331A">
        <w:rPr>
          <w:rFonts w:ascii="Arial" w:hAnsi="Arial" w:cs="Arial"/>
          <w:b/>
          <w:sz w:val="24"/>
          <w:szCs w:val="24"/>
        </w:rPr>
        <w:t xml:space="preserve"> ANEXOS:</w:t>
      </w:r>
    </w:p>
    <w:p w:rsidR="00342A78" w:rsidRPr="00D1331A" w:rsidRDefault="00342A78" w:rsidP="008C465F">
      <w:pPr>
        <w:jc w:val="both"/>
        <w:rPr>
          <w:rFonts w:ascii="Arial" w:hAnsi="Arial" w:cs="Arial"/>
          <w:b/>
          <w:sz w:val="24"/>
          <w:szCs w:val="24"/>
        </w:rPr>
      </w:pPr>
    </w:p>
    <w:p w:rsidR="002E6D30" w:rsidRPr="00DD7FC5" w:rsidRDefault="002E6D30" w:rsidP="008C465F">
      <w:pPr>
        <w:jc w:val="both"/>
        <w:rPr>
          <w:rFonts w:ascii="Arial" w:hAnsi="Arial" w:cs="Arial"/>
          <w:b/>
          <w:sz w:val="24"/>
          <w:szCs w:val="24"/>
        </w:rPr>
      </w:pPr>
      <w:r w:rsidRPr="00DD7FC5">
        <w:rPr>
          <w:rFonts w:ascii="Arial" w:hAnsi="Arial" w:cs="Arial"/>
          <w:b/>
          <w:sz w:val="24"/>
          <w:szCs w:val="24"/>
        </w:rPr>
        <w:t xml:space="preserve">Valorar la experiencia del uso de la eritropoyetina recombinante humana en el manejo de la anemia en </w:t>
      </w:r>
      <w:r w:rsidRPr="00863A7D">
        <w:rPr>
          <w:rFonts w:ascii="Arial" w:hAnsi="Arial" w:cs="Arial"/>
          <w:b/>
          <w:sz w:val="24"/>
          <w:szCs w:val="24"/>
        </w:rPr>
        <w:t>pacientes</w:t>
      </w:r>
      <w:r w:rsidR="00B76569" w:rsidRPr="00DD7FC5">
        <w:rPr>
          <w:rFonts w:ascii="Arial" w:hAnsi="Arial" w:cs="Arial"/>
          <w:b/>
          <w:sz w:val="24"/>
          <w:szCs w:val="24"/>
        </w:rPr>
        <w:t xml:space="preserve"> con insuficiencia renal </w:t>
      </w:r>
      <w:proofErr w:type="spellStart"/>
      <w:r w:rsidR="00B76569" w:rsidRPr="00DD7FC5">
        <w:rPr>
          <w:rFonts w:ascii="Arial" w:hAnsi="Arial" w:cs="Arial"/>
          <w:b/>
          <w:sz w:val="24"/>
          <w:szCs w:val="24"/>
        </w:rPr>
        <w:t>cronica</w:t>
      </w:r>
      <w:proofErr w:type="spellEnd"/>
      <w:r w:rsidRPr="00DD7FC5">
        <w:rPr>
          <w:rFonts w:ascii="Arial" w:hAnsi="Arial" w:cs="Arial"/>
          <w:b/>
          <w:sz w:val="24"/>
          <w:szCs w:val="24"/>
        </w:rPr>
        <w:t xml:space="preserve"> del Hospital Nacional de Niños </w:t>
      </w:r>
      <w:proofErr w:type="spellStart"/>
      <w:r w:rsidRPr="00DD7FC5">
        <w:rPr>
          <w:rFonts w:ascii="Arial" w:hAnsi="Arial" w:cs="Arial"/>
          <w:b/>
          <w:sz w:val="24"/>
          <w:szCs w:val="24"/>
        </w:rPr>
        <w:t>Benjamin</w:t>
      </w:r>
      <w:proofErr w:type="spellEnd"/>
      <w:r w:rsidRPr="00DD7FC5">
        <w:rPr>
          <w:rFonts w:ascii="Arial" w:hAnsi="Arial" w:cs="Arial"/>
          <w:b/>
          <w:sz w:val="24"/>
          <w:szCs w:val="24"/>
        </w:rPr>
        <w:t xml:space="preserve"> Bloom del departamento de </w:t>
      </w:r>
      <w:proofErr w:type="spellStart"/>
      <w:r w:rsidRPr="00DD7FC5">
        <w:rPr>
          <w:rFonts w:ascii="Arial" w:hAnsi="Arial" w:cs="Arial"/>
          <w:b/>
          <w:sz w:val="24"/>
          <w:szCs w:val="24"/>
        </w:rPr>
        <w:t>nefrologia</w:t>
      </w:r>
      <w:proofErr w:type="spellEnd"/>
      <w:r w:rsidRPr="00DD7FC5">
        <w:rPr>
          <w:rFonts w:ascii="Arial" w:hAnsi="Arial" w:cs="Arial"/>
          <w:b/>
          <w:sz w:val="24"/>
          <w:szCs w:val="24"/>
        </w:rPr>
        <w:t xml:space="preserve"> que reciben </w:t>
      </w:r>
      <w:proofErr w:type="spellStart"/>
      <w:r w:rsidRPr="00DD7FC5">
        <w:rPr>
          <w:rFonts w:ascii="Arial" w:hAnsi="Arial" w:cs="Arial"/>
          <w:b/>
          <w:sz w:val="24"/>
          <w:szCs w:val="24"/>
        </w:rPr>
        <w:t>dialisis</w:t>
      </w:r>
      <w:proofErr w:type="spellEnd"/>
      <w:r w:rsidRPr="00DD7FC5">
        <w:rPr>
          <w:rFonts w:ascii="Arial" w:hAnsi="Arial" w:cs="Arial"/>
          <w:b/>
          <w:sz w:val="24"/>
          <w:szCs w:val="24"/>
        </w:rPr>
        <w:t xml:space="preserve"> y </w:t>
      </w:r>
      <w:proofErr w:type="spellStart"/>
      <w:r w:rsidRPr="00DD7FC5">
        <w:rPr>
          <w:rFonts w:ascii="Arial" w:hAnsi="Arial" w:cs="Arial"/>
          <w:b/>
          <w:sz w:val="24"/>
          <w:szCs w:val="24"/>
        </w:rPr>
        <w:t>hemodialisis</w:t>
      </w:r>
      <w:proofErr w:type="spellEnd"/>
      <w:r w:rsidRPr="00DD7FC5">
        <w:rPr>
          <w:rFonts w:ascii="Arial" w:hAnsi="Arial" w:cs="Arial"/>
          <w:b/>
          <w:sz w:val="24"/>
          <w:szCs w:val="24"/>
        </w:rPr>
        <w:t xml:space="preserve"> en el periodo comprendido de 3 años (2009-2011).</w:t>
      </w:r>
    </w:p>
    <w:p w:rsidR="00F25DEA" w:rsidRDefault="00F25DEA" w:rsidP="00F25DEA">
      <w:pPr>
        <w:jc w:val="both"/>
        <w:rPr>
          <w:rFonts w:ascii="Arial" w:eastAsia="Calibri" w:hAnsi="Arial" w:cs="Arial"/>
          <w:b/>
          <w:color w:val="000000"/>
          <w:sz w:val="24"/>
          <w:szCs w:val="24"/>
        </w:rPr>
      </w:pPr>
      <w:r>
        <w:rPr>
          <w:rFonts w:ascii="Arial" w:eastAsia="Calibri" w:hAnsi="Arial" w:cs="Arial"/>
          <w:b/>
          <w:color w:val="000000"/>
          <w:sz w:val="24"/>
          <w:szCs w:val="24"/>
        </w:rPr>
        <w:t>ANEXO 1: EDAD DE LOS PACIENTES, COMPRENDIDA DE 0 A 18 AÑOS DE EDAD, QUE RECIBIERON ERITROPOYETINA RECOMBINANTE HUMANA DURANTE LOS 3 AÑOS (2009-2011)</w:t>
      </w:r>
      <w:r>
        <w:rPr>
          <w:rFonts w:ascii="Arial" w:eastAsia="Calibri" w:hAnsi="Arial" w:cs="Arial"/>
          <w:b/>
          <w:color w:val="000000"/>
          <w:sz w:val="24"/>
          <w:szCs w:val="24"/>
        </w:rPr>
        <w:tab/>
        <w:t xml:space="preserve">               </w:t>
      </w:r>
      <w:r>
        <w:rPr>
          <w:rFonts w:ascii="Arial" w:eastAsia="Calibri" w:hAnsi="Arial" w:cs="Arial"/>
          <w:b/>
          <w:color w:val="000000"/>
          <w:sz w:val="24"/>
          <w:szCs w:val="24"/>
        </w:rPr>
        <w:tab/>
      </w:r>
      <w:r>
        <w:rPr>
          <w:rFonts w:ascii="Arial" w:eastAsia="Calibri" w:hAnsi="Arial" w:cs="Arial"/>
          <w:b/>
          <w:color w:val="000000"/>
          <w:sz w:val="24"/>
          <w:szCs w:val="24"/>
        </w:rPr>
        <w:tab/>
      </w:r>
      <w:r>
        <w:rPr>
          <w:rFonts w:ascii="Arial" w:eastAsia="Calibri" w:hAnsi="Arial" w:cs="Arial"/>
          <w:b/>
          <w:color w:val="000000"/>
          <w:sz w:val="24"/>
          <w:szCs w:val="24"/>
        </w:rPr>
        <w:tab/>
      </w:r>
    </w:p>
    <w:tbl>
      <w:tblPr>
        <w:tblStyle w:val="Tablaconcuadrcula"/>
        <w:tblW w:w="0" w:type="auto"/>
        <w:jc w:val="center"/>
        <w:tblLayout w:type="fixed"/>
        <w:tblLook w:val="04A0" w:firstRow="1" w:lastRow="0" w:firstColumn="1" w:lastColumn="0" w:noHBand="0" w:noVBand="1"/>
      </w:tblPr>
      <w:tblGrid>
        <w:gridCol w:w="1365"/>
        <w:gridCol w:w="1578"/>
        <w:gridCol w:w="1418"/>
        <w:gridCol w:w="1304"/>
        <w:gridCol w:w="1448"/>
        <w:gridCol w:w="1657"/>
      </w:tblGrid>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Años</w:t>
            </w:r>
          </w:p>
        </w:tc>
        <w:tc>
          <w:tcPr>
            <w:tcW w:w="157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Edad</w:t>
            </w:r>
          </w:p>
        </w:tc>
        <w:tc>
          <w:tcPr>
            <w:tcW w:w="141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Frecuencia</w:t>
            </w:r>
          </w:p>
        </w:tc>
        <w:tc>
          <w:tcPr>
            <w:tcW w:w="1304"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Porcentaje</w:t>
            </w:r>
          </w:p>
        </w:tc>
        <w:tc>
          <w:tcPr>
            <w:tcW w:w="144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Porcentaje Valido</w:t>
            </w:r>
          </w:p>
        </w:tc>
        <w:tc>
          <w:tcPr>
            <w:tcW w:w="1657"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Porcentaje Acumulativo</w:t>
            </w:r>
          </w:p>
        </w:tc>
      </w:tr>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2009</w:t>
            </w:r>
          </w:p>
        </w:tc>
        <w:tc>
          <w:tcPr>
            <w:tcW w:w="157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De 2 años hasta 7 años</w:t>
            </w:r>
          </w:p>
        </w:tc>
        <w:tc>
          <w:tcPr>
            <w:tcW w:w="1418"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2</w:t>
            </w:r>
          </w:p>
        </w:tc>
        <w:tc>
          <w:tcPr>
            <w:tcW w:w="1304"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10%</w:t>
            </w:r>
          </w:p>
        </w:tc>
        <w:tc>
          <w:tcPr>
            <w:tcW w:w="1448"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10%</w:t>
            </w:r>
          </w:p>
        </w:tc>
        <w:tc>
          <w:tcPr>
            <w:tcW w:w="1657"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10%</w:t>
            </w:r>
          </w:p>
        </w:tc>
      </w:tr>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p>
        </w:tc>
        <w:tc>
          <w:tcPr>
            <w:tcW w:w="157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De 8 años hasta 13 años</w:t>
            </w:r>
          </w:p>
        </w:tc>
        <w:tc>
          <w:tcPr>
            <w:tcW w:w="1418"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11</w:t>
            </w:r>
          </w:p>
        </w:tc>
        <w:tc>
          <w:tcPr>
            <w:tcW w:w="1304"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55%</w:t>
            </w:r>
          </w:p>
        </w:tc>
        <w:tc>
          <w:tcPr>
            <w:tcW w:w="1448"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55%</w:t>
            </w:r>
          </w:p>
        </w:tc>
        <w:tc>
          <w:tcPr>
            <w:tcW w:w="1657"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65%</w:t>
            </w:r>
          </w:p>
        </w:tc>
      </w:tr>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p>
        </w:tc>
        <w:tc>
          <w:tcPr>
            <w:tcW w:w="157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De 14 años hasta 18 años</w:t>
            </w:r>
          </w:p>
        </w:tc>
        <w:tc>
          <w:tcPr>
            <w:tcW w:w="1418"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7</w:t>
            </w:r>
          </w:p>
        </w:tc>
        <w:tc>
          <w:tcPr>
            <w:tcW w:w="1304"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35%</w:t>
            </w:r>
          </w:p>
        </w:tc>
        <w:tc>
          <w:tcPr>
            <w:tcW w:w="1448"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35%</w:t>
            </w:r>
          </w:p>
        </w:tc>
        <w:tc>
          <w:tcPr>
            <w:tcW w:w="1657"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100%</w:t>
            </w:r>
          </w:p>
        </w:tc>
      </w:tr>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p>
        </w:tc>
        <w:tc>
          <w:tcPr>
            <w:tcW w:w="1578" w:type="dxa"/>
          </w:tcPr>
          <w:p w:rsidR="00F25DEA" w:rsidRPr="00F84AB0" w:rsidRDefault="00F25DEA" w:rsidP="00FE3C88">
            <w:pPr>
              <w:jc w:val="both"/>
              <w:rPr>
                <w:rFonts w:ascii="Arial" w:eastAsia="Calibri" w:hAnsi="Arial" w:cs="Arial"/>
                <w:b/>
                <w:color w:val="000000"/>
                <w:sz w:val="20"/>
                <w:szCs w:val="20"/>
              </w:rPr>
            </w:pPr>
            <w:r w:rsidRPr="00F84AB0">
              <w:rPr>
                <w:rFonts w:ascii="Arial" w:eastAsia="Calibri" w:hAnsi="Arial" w:cs="Arial"/>
                <w:b/>
                <w:color w:val="000000"/>
                <w:sz w:val="20"/>
                <w:szCs w:val="20"/>
              </w:rPr>
              <w:t>Total</w:t>
            </w:r>
          </w:p>
        </w:tc>
        <w:tc>
          <w:tcPr>
            <w:tcW w:w="1418" w:type="dxa"/>
          </w:tcPr>
          <w:p w:rsidR="00F25DEA" w:rsidRPr="00583971" w:rsidRDefault="00F25DEA" w:rsidP="00FE3C88">
            <w:pPr>
              <w:jc w:val="both"/>
              <w:rPr>
                <w:rFonts w:ascii="Arial" w:eastAsia="Calibri" w:hAnsi="Arial" w:cs="Arial"/>
                <w:b/>
                <w:color w:val="000000"/>
                <w:sz w:val="20"/>
                <w:szCs w:val="20"/>
              </w:rPr>
            </w:pPr>
            <w:r w:rsidRPr="00583971">
              <w:rPr>
                <w:rFonts w:ascii="Arial" w:eastAsia="Calibri" w:hAnsi="Arial" w:cs="Arial"/>
                <w:b/>
                <w:color w:val="000000"/>
                <w:sz w:val="20"/>
                <w:szCs w:val="20"/>
              </w:rPr>
              <w:t>20</w:t>
            </w:r>
          </w:p>
        </w:tc>
        <w:tc>
          <w:tcPr>
            <w:tcW w:w="1304"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100%</w:t>
            </w:r>
          </w:p>
        </w:tc>
        <w:tc>
          <w:tcPr>
            <w:tcW w:w="1448" w:type="dxa"/>
          </w:tcPr>
          <w:p w:rsidR="00F25DEA" w:rsidRPr="00583971"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100%</w:t>
            </w:r>
          </w:p>
        </w:tc>
        <w:tc>
          <w:tcPr>
            <w:tcW w:w="1657" w:type="dxa"/>
          </w:tcPr>
          <w:p w:rsidR="00F25DEA" w:rsidRPr="00583971" w:rsidRDefault="00F25DEA" w:rsidP="00FE3C88">
            <w:pPr>
              <w:jc w:val="both"/>
              <w:rPr>
                <w:rFonts w:ascii="Arial" w:eastAsia="Calibri" w:hAnsi="Arial" w:cs="Arial"/>
                <w:b/>
                <w:color w:val="000000"/>
                <w:sz w:val="20"/>
                <w:szCs w:val="20"/>
              </w:rPr>
            </w:pPr>
          </w:p>
        </w:tc>
      </w:tr>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p>
        </w:tc>
        <w:tc>
          <w:tcPr>
            <w:tcW w:w="1578" w:type="dxa"/>
          </w:tcPr>
          <w:p w:rsidR="00F25DEA" w:rsidRPr="00F84AB0" w:rsidRDefault="00F25DEA" w:rsidP="00FE3C88">
            <w:pPr>
              <w:jc w:val="both"/>
              <w:rPr>
                <w:rFonts w:ascii="Arial" w:eastAsia="Calibri" w:hAnsi="Arial" w:cs="Arial"/>
                <w:b/>
                <w:color w:val="000000"/>
                <w:sz w:val="20"/>
                <w:szCs w:val="20"/>
              </w:rPr>
            </w:pPr>
          </w:p>
        </w:tc>
        <w:tc>
          <w:tcPr>
            <w:tcW w:w="1418" w:type="dxa"/>
          </w:tcPr>
          <w:p w:rsidR="00F25DEA" w:rsidRPr="00583971" w:rsidRDefault="00F25DEA" w:rsidP="00FE3C88">
            <w:pPr>
              <w:jc w:val="both"/>
              <w:rPr>
                <w:rFonts w:ascii="Arial" w:eastAsia="Calibri" w:hAnsi="Arial" w:cs="Arial"/>
                <w:b/>
                <w:color w:val="000000"/>
                <w:sz w:val="20"/>
                <w:szCs w:val="20"/>
              </w:rPr>
            </w:pPr>
          </w:p>
        </w:tc>
        <w:tc>
          <w:tcPr>
            <w:tcW w:w="1304" w:type="dxa"/>
          </w:tcPr>
          <w:p w:rsidR="00F25DEA" w:rsidRPr="00583971" w:rsidRDefault="00F25DEA" w:rsidP="00FE3C88">
            <w:pPr>
              <w:jc w:val="both"/>
              <w:rPr>
                <w:rFonts w:ascii="Arial" w:eastAsia="Calibri" w:hAnsi="Arial" w:cs="Arial"/>
                <w:b/>
                <w:color w:val="000000"/>
                <w:sz w:val="20"/>
                <w:szCs w:val="20"/>
              </w:rPr>
            </w:pPr>
          </w:p>
        </w:tc>
        <w:tc>
          <w:tcPr>
            <w:tcW w:w="1448" w:type="dxa"/>
          </w:tcPr>
          <w:p w:rsidR="00F25DEA" w:rsidRPr="00583971" w:rsidRDefault="00F25DEA" w:rsidP="00FE3C88">
            <w:pPr>
              <w:jc w:val="both"/>
              <w:rPr>
                <w:rFonts w:ascii="Arial" w:eastAsia="Calibri" w:hAnsi="Arial" w:cs="Arial"/>
                <w:b/>
                <w:color w:val="000000"/>
                <w:sz w:val="20"/>
                <w:szCs w:val="20"/>
              </w:rPr>
            </w:pPr>
          </w:p>
        </w:tc>
        <w:tc>
          <w:tcPr>
            <w:tcW w:w="1657" w:type="dxa"/>
          </w:tcPr>
          <w:p w:rsidR="00F25DEA" w:rsidRPr="00583971" w:rsidRDefault="00F25DEA" w:rsidP="00FE3C88">
            <w:pPr>
              <w:jc w:val="both"/>
              <w:rPr>
                <w:rFonts w:ascii="Arial" w:eastAsia="Calibri" w:hAnsi="Arial" w:cs="Arial"/>
                <w:b/>
                <w:color w:val="000000"/>
                <w:sz w:val="20"/>
                <w:szCs w:val="20"/>
              </w:rPr>
            </w:pPr>
          </w:p>
        </w:tc>
      </w:tr>
      <w:tr w:rsidR="00F25DEA" w:rsidTr="00AA18FE">
        <w:trPr>
          <w:jc w:val="center"/>
        </w:trPr>
        <w:tc>
          <w:tcPr>
            <w:tcW w:w="1365" w:type="dxa"/>
          </w:tcPr>
          <w:p w:rsidR="00F25DEA" w:rsidRPr="00F84AB0" w:rsidRDefault="00F25DEA" w:rsidP="00FE3C88">
            <w:pPr>
              <w:jc w:val="both"/>
              <w:rPr>
                <w:rFonts w:ascii="Arial" w:eastAsia="Calibri" w:hAnsi="Arial" w:cs="Arial"/>
                <w:b/>
                <w:color w:val="000000"/>
                <w:sz w:val="20"/>
                <w:szCs w:val="20"/>
              </w:rPr>
            </w:pPr>
          </w:p>
        </w:tc>
        <w:tc>
          <w:tcPr>
            <w:tcW w:w="1578" w:type="dxa"/>
          </w:tcPr>
          <w:p w:rsidR="00F25DEA" w:rsidRPr="00F84AB0" w:rsidRDefault="00F25DEA" w:rsidP="00FE3C88">
            <w:pPr>
              <w:jc w:val="both"/>
              <w:rPr>
                <w:rFonts w:ascii="Arial" w:eastAsia="Calibri" w:hAnsi="Arial" w:cs="Arial"/>
                <w:b/>
                <w:color w:val="000000"/>
                <w:sz w:val="20"/>
                <w:szCs w:val="20"/>
              </w:rPr>
            </w:pPr>
          </w:p>
        </w:tc>
        <w:tc>
          <w:tcPr>
            <w:tcW w:w="1418" w:type="dxa"/>
          </w:tcPr>
          <w:p w:rsidR="00F25DEA" w:rsidRPr="00583971" w:rsidRDefault="00F25DEA" w:rsidP="00FE3C88">
            <w:pPr>
              <w:jc w:val="both"/>
              <w:rPr>
                <w:rFonts w:ascii="Arial" w:eastAsia="Calibri" w:hAnsi="Arial" w:cs="Arial"/>
                <w:b/>
                <w:color w:val="000000"/>
                <w:sz w:val="20"/>
                <w:szCs w:val="20"/>
              </w:rPr>
            </w:pPr>
          </w:p>
        </w:tc>
        <w:tc>
          <w:tcPr>
            <w:tcW w:w="1304" w:type="dxa"/>
          </w:tcPr>
          <w:p w:rsidR="00F25DEA" w:rsidRPr="00583971" w:rsidRDefault="00F25DEA" w:rsidP="00FE3C88">
            <w:pPr>
              <w:jc w:val="both"/>
              <w:rPr>
                <w:rFonts w:ascii="Arial" w:eastAsia="Calibri" w:hAnsi="Arial" w:cs="Arial"/>
                <w:b/>
                <w:color w:val="000000"/>
                <w:sz w:val="20"/>
                <w:szCs w:val="20"/>
              </w:rPr>
            </w:pPr>
          </w:p>
        </w:tc>
        <w:tc>
          <w:tcPr>
            <w:tcW w:w="1448" w:type="dxa"/>
          </w:tcPr>
          <w:p w:rsidR="00F25DEA" w:rsidRPr="00583971" w:rsidRDefault="00F25DEA" w:rsidP="00FE3C88">
            <w:pPr>
              <w:jc w:val="both"/>
              <w:rPr>
                <w:rFonts w:ascii="Arial" w:eastAsia="Calibri" w:hAnsi="Arial" w:cs="Arial"/>
                <w:b/>
                <w:color w:val="000000"/>
                <w:sz w:val="20"/>
                <w:szCs w:val="20"/>
              </w:rPr>
            </w:pPr>
          </w:p>
        </w:tc>
        <w:tc>
          <w:tcPr>
            <w:tcW w:w="1657" w:type="dxa"/>
          </w:tcPr>
          <w:p w:rsidR="00F25DEA" w:rsidRPr="00583971" w:rsidRDefault="00F25DEA" w:rsidP="00FE3C88">
            <w:pPr>
              <w:jc w:val="both"/>
              <w:rPr>
                <w:rFonts w:ascii="Arial" w:eastAsia="Calibri" w:hAnsi="Arial" w:cs="Arial"/>
                <w:b/>
                <w:color w:val="000000"/>
                <w:sz w:val="20"/>
                <w:szCs w:val="20"/>
              </w:rPr>
            </w:pPr>
          </w:p>
        </w:tc>
      </w:tr>
      <w:tr w:rsidR="00F25DEA" w:rsidTr="00AA18FE">
        <w:trPr>
          <w:jc w:val="center"/>
        </w:trPr>
        <w:tc>
          <w:tcPr>
            <w:tcW w:w="1365"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2010</w:t>
            </w:r>
          </w:p>
        </w:tc>
        <w:tc>
          <w:tcPr>
            <w:tcW w:w="157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De 2 años hasta 7 años</w:t>
            </w:r>
          </w:p>
        </w:tc>
        <w:tc>
          <w:tcPr>
            <w:tcW w:w="1418"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1</w:t>
            </w:r>
          </w:p>
        </w:tc>
        <w:tc>
          <w:tcPr>
            <w:tcW w:w="1304"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5%</w:t>
            </w:r>
          </w:p>
        </w:tc>
        <w:tc>
          <w:tcPr>
            <w:tcW w:w="144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5%</w:t>
            </w:r>
          </w:p>
        </w:tc>
        <w:tc>
          <w:tcPr>
            <w:tcW w:w="1657"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5%</w:t>
            </w:r>
          </w:p>
        </w:tc>
      </w:tr>
      <w:tr w:rsidR="00F25DEA" w:rsidTr="00AA18FE">
        <w:trPr>
          <w:jc w:val="center"/>
        </w:trPr>
        <w:tc>
          <w:tcPr>
            <w:tcW w:w="1365" w:type="dxa"/>
          </w:tcPr>
          <w:p w:rsidR="00F25DEA" w:rsidRPr="002F7BF5" w:rsidRDefault="00F25DEA" w:rsidP="00FE3C88">
            <w:pPr>
              <w:jc w:val="both"/>
              <w:rPr>
                <w:rFonts w:ascii="Arial" w:eastAsia="Calibri" w:hAnsi="Arial" w:cs="Arial"/>
                <w:b/>
                <w:color w:val="000000"/>
                <w:sz w:val="20"/>
                <w:szCs w:val="20"/>
              </w:rPr>
            </w:pPr>
          </w:p>
        </w:tc>
        <w:tc>
          <w:tcPr>
            <w:tcW w:w="157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De 8 años hasta 13 años</w:t>
            </w:r>
          </w:p>
        </w:tc>
        <w:tc>
          <w:tcPr>
            <w:tcW w:w="1418"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15</w:t>
            </w:r>
          </w:p>
        </w:tc>
        <w:tc>
          <w:tcPr>
            <w:tcW w:w="1304"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75%</w:t>
            </w:r>
          </w:p>
        </w:tc>
        <w:tc>
          <w:tcPr>
            <w:tcW w:w="144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75%</w:t>
            </w:r>
          </w:p>
        </w:tc>
        <w:tc>
          <w:tcPr>
            <w:tcW w:w="1657"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80%</w:t>
            </w:r>
          </w:p>
        </w:tc>
      </w:tr>
      <w:tr w:rsidR="00F25DEA" w:rsidTr="00AA18FE">
        <w:trPr>
          <w:jc w:val="center"/>
        </w:trPr>
        <w:tc>
          <w:tcPr>
            <w:tcW w:w="1365" w:type="dxa"/>
          </w:tcPr>
          <w:p w:rsidR="00F25DEA" w:rsidRPr="002F7BF5" w:rsidRDefault="00F25DEA" w:rsidP="00FE3C88">
            <w:pPr>
              <w:jc w:val="both"/>
              <w:rPr>
                <w:rFonts w:ascii="Arial" w:eastAsia="Calibri" w:hAnsi="Arial" w:cs="Arial"/>
                <w:b/>
                <w:color w:val="000000"/>
                <w:sz w:val="20"/>
                <w:szCs w:val="20"/>
              </w:rPr>
            </w:pPr>
          </w:p>
        </w:tc>
        <w:tc>
          <w:tcPr>
            <w:tcW w:w="157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De 14 años hasta 18 años</w:t>
            </w:r>
          </w:p>
        </w:tc>
        <w:tc>
          <w:tcPr>
            <w:tcW w:w="1418"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4</w:t>
            </w:r>
          </w:p>
        </w:tc>
        <w:tc>
          <w:tcPr>
            <w:tcW w:w="1304"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20%</w:t>
            </w:r>
          </w:p>
        </w:tc>
        <w:tc>
          <w:tcPr>
            <w:tcW w:w="144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20%</w:t>
            </w:r>
          </w:p>
        </w:tc>
        <w:tc>
          <w:tcPr>
            <w:tcW w:w="1657"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100%</w:t>
            </w:r>
          </w:p>
        </w:tc>
      </w:tr>
      <w:tr w:rsidR="00F25DEA" w:rsidTr="00AA18FE">
        <w:trPr>
          <w:jc w:val="center"/>
        </w:trPr>
        <w:tc>
          <w:tcPr>
            <w:tcW w:w="1365" w:type="dxa"/>
          </w:tcPr>
          <w:p w:rsidR="00F25DEA" w:rsidRPr="002F7BF5" w:rsidRDefault="00F25DEA" w:rsidP="00FE3C88">
            <w:pPr>
              <w:jc w:val="both"/>
              <w:rPr>
                <w:rFonts w:ascii="Arial" w:eastAsia="Calibri" w:hAnsi="Arial" w:cs="Arial"/>
                <w:b/>
                <w:color w:val="000000"/>
                <w:sz w:val="20"/>
                <w:szCs w:val="20"/>
              </w:rPr>
            </w:pPr>
          </w:p>
        </w:tc>
        <w:tc>
          <w:tcPr>
            <w:tcW w:w="157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Total</w:t>
            </w:r>
          </w:p>
        </w:tc>
        <w:tc>
          <w:tcPr>
            <w:tcW w:w="1418" w:type="dxa"/>
          </w:tcPr>
          <w:p w:rsidR="00F25DEA" w:rsidRPr="002F7BF5" w:rsidRDefault="00F25DEA" w:rsidP="00FE3C88">
            <w:pPr>
              <w:jc w:val="both"/>
              <w:rPr>
                <w:rFonts w:ascii="Arial" w:eastAsia="Calibri" w:hAnsi="Arial" w:cs="Arial"/>
                <w:b/>
                <w:color w:val="000000"/>
                <w:sz w:val="20"/>
                <w:szCs w:val="20"/>
              </w:rPr>
            </w:pPr>
            <w:r w:rsidRPr="002F7BF5">
              <w:rPr>
                <w:rFonts w:ascii="Arial" w:eastAsia="Calibri" w:hAnsi="Arial" w:cs="Arial"/>
                <w:b/>
                <w:color w:val="000000"/>
                <w:sz w:val="20"/>
                <w:szCs w:val="20"/>
              </w:rPr>
              <w:t>20</w:t>
            </w:r>
          </w:p>
        </w:tc>
        <w:tc>
          <w:tcPr>
            <w:tcW w:w="1304" w:type="dxa"/>
          </w:tcPr>
          <w:p w:rsidR="00F25DEA" w:rsidRPr="002F7BF5" w:rsidRDefault="00F25DEA" w:rsidP="00FE3C88">
            <w:pPr>
              <w:jc w:val="both"/>
              <w:rPr>
                <w:rFonts w:ascii="Arial" w:eastAsia="Calibri" w:hAnsi="Arial" w:cs="Arial"/>
                <w:b/>
                <w:color w:val="FF0000"/>
                <w:sz w:val="20"/>
                <w:szCs w:val="20"/>
              </w:rPr>
            </w:pPr>
            <w:r>
              <w:rPr>
                <w:rFonts w:ascii="Arial" w:eastAsia="Calibri" w:hAnsi="Arial" w:cs="Arial"/>
                <w:b/>
                <w:color w:val="FF0000"/>
                <w:sz w:val="20"/>
                <w:szCs w:val="20"/>
              </w:rPr>
              <w:t>100%</w:t>
            </w:r>
          </w:p>
        </w:tc>
        <w:tc>
          <w:tcPr>
            <w:tcW w:w="1448" w:type="dxa"/>
          </w:tcPr>
          <w:p w:rsidR="00F25DEA" w:rsidRPr="002F7BF5"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100%</w:t>
            </w:r>
          </w:p>
        </w:tc>
        <w:tc>
          <w:tcPr>
            <w:tcW w:w="1657" w:type="dxa"/>
          </w:tcPr>
          <w:p w:rsidR="00F25DEA" w:rsidRPr="002F7BF5" w:rsidRDefault="00F25DEA" w:rsidP="00FE3C88">
            <w:pPr>
              <w:jc w:val="both"/>
              <w:rPr>
                <w:rFonts w:ascii="Arial" w:eastAsia="Calibri" w:hAnsi="Arial" w:cs="Arial"/>
                <w:b/>
                <w:color w:val="000000"/>
                <w:sz w:val="20"/>
                <w:szCs w:val="20"/>
              </w:rPr>
            </w:pPr>
          </w:p>
        </w:tc>
      </w:tr>
      <w:tr w:rsidR="00F25DEA" w:rsidTr="00AA18FE">
        <w:trPr>
          <w:jc w:val="center"/>
        </w:trPr>
        <w:tc>
          <w:tcPr>
            <w:tcW w:w="1365" w:type="dxa"/>
          </w:tcPr>
          <w:p w:rsidR="00F25DEA" w:rsidRPr="002F7BF5" w:rsidRDefault="00F25DEA" w:rsidP="00FE3C88">
            <w:pPr>
              <w:jc w:val="both"/>
              <w:rPr>
                <w:rFonts w:ascii="Arial" w:eastAsia="Calibri" w:hAnsi="Arial" w:cs="Arial"/>
                <w:b/>
                <w:color w:val="000000"/>
                <w:sz w:val="20"/>
                <w:szCs w:val="20"/>
              </w:rPr>
            </w:pPr>
          </w:p>
        </w:tc>
        <w:tc>
          <w:tcPr>
            <w:tcW w:w="1578" w:type="dxa"/>
          </w:tcPr>
          <w:p w:rsidR="00F25DEA" w:rsidRPr="002F7BF5" w:rsidRDefault="00F25DEA" w:rsidP="00FE3C88">
            <w:pPr>
              <w:jc w:val="both"/>
              <w:rPr>
                <w:rFonts w:ascii="Arial" w:eastAsia="Calibri" w:hAnsi="Arial" w:cs="Arial"/>
                <w:b/>
                <w:color w:val="000000"/>
                <w:sz w:val="20"/>
                <w:szCs w:val="20"/>
              </w:rPr>
            </w:pPr>
          </w:p>
        </w:tc>
        <w:tc>
          <w:tcPr>
            <w:tcW w:w="1418" w:type="dxa"/>
          </w:tcPr>
          <w:p w:rsidR="00F25DEA" w:rsidRPr="002F7BF5" w:rsidRDefault="00F25DEA" w:rsidP="00FE3C88">
            <w:pPr>
              <w:jc w:val="both"/>
              <w:rPr>
                <w:rFonts w:ascii="Arial" w:eastAsia="Calibri" w:hAnsi="Arial" w:cs="Arial"/>
                <w:b/>
                <w:color w:val="000000"/>
                <w:sz w:val="20"/>
                <w:szCs w:val="20"/>
              </w:rPr>
            </w:pPr>
          </w:p>
        </w:tc>
        <w:tc>
          <w:tcPr>
            <w:tcW w:w="1304" w:type="dxa"/>
          </w:tcPr>
          <w:p w:rsidR="00F25DEA" w:rsidRPr="002F7BF5" w:rsidRDefault="00F25DEA" w:rsidP="00FE3C88">
            <w:pPr>
              <w:jc w:val="both"/>
              <w:rPr>
                <w:rFonts w:ascii="Arial" w:eastAsia="Calibri" w:hAnsi="Arial" w:cs="Arial"/>
                <w:b/>
                <w:color w:val="000000"/>
                <w:sz w:val="20"/>
                <w:szCs w:val="20"/>
              </w:rPr>
            </w:pPr>
          </w:p>
        </w:tc>
        <w:tc>
          <w:tcPr>
            <w:tcW w:w="1448" w:type="dxa"/>
          </w:tcPr>
          <w:p w:rsidR="00F25DEA" w:rsidRPr="002F7BF5" w:rsidRDefault="00F25DEA" w:rsidP="00FE3C88">
            <w:pPr>
              <w:jc w:val="both"/>
              <w:rPr>
                <w:rFonts w:ascii="Arial" w:eastAsia="Calibri" w:hAnsi="Arial" w:cs="Arial"/>
                <w:b/>
                <w:color w:val="000000"/>
                <w:sz w:val="20"/>
                <w:szCs w:val="20"/>
              </w:rPr>
            </w:pPr>
          </w:p>
        </w:tc>
        <w:tc>
          <w:tcPr>
            <w:tcW w:w="1657" w:type="dxa"/>
          </w:tcPr>
          <w:p w:rsidR="00F25DEA" w:rsidRPr="002F7BF5" w:rsidRDefault="00F25DEA" w:rsidP="00FE3C88">
            <w:pPr>
              <w:jc w:val="both"/>
              <w:rPr>
                <w:rFonts w:ascii="Arial" w:eastAsia="Calibri" w:hAnsi="Arial" w:cs="Arial"/>
                <w:b/>
                <w:color w:val="000000"/>
                <w:sz w:val="20"/>
                <w:szCs w:val="20"/>
              </w:rPr>
            </w:pPr>
          </w:p>
        </w:tc>
      </w:tr>
      <w:tr w:rsidR="00F25DEA" w:rsidRPr="00881130" w:rsidTr="00AA18FE">
        <w:trPr>
          <w:jc w:val="center"/>
        </w:trPr>
        <w:tc>
          <w:tcPr>
            <w:tcW w:w="1365"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2011</w:t>
            </w:r>
          </w:p>
        </w:tc>
        <w:tc>
          <w:tcPr>
            <w:tcW w:w="157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De 2 años hasta 7 años</w:t>
            </w:r>
          </w:p>
        </w:tc>
        <w:tc>
          <w:tcPr>
            <w:tcW w:w="1418" w:type="dxa"/>
          </w:tcPr>
          <w:p w:rsidR="00F25DEA" w:rsidRPr="00881130" w:rsidRDefault="00F25DEA" w:rsidP="00FE3C88">
            <w:pPr>
              <w:jc w:val="both"/>
              <w:rPr>
                <w:rFonts w:ascii="Arial" w:eastAsia="Calibri" w:hAnsi="Arial" w:cs="Arial"/>
                <w:b/>
                <w:color w:val="FF0000"/>
                <w:sz w:val="20"/>
                <w:szCs w:val="20"/>
              </w:rPr>
            </w:pPr>
            <w:r w:rsidRPr="00881130">
              <w:rPr>
                <w:rFonts w:ascii="Arial" w:eastAsia="Calibri" w:hAnsi="Arial" w:cs="Arial"/>
                <w:b/>
                <w:color w:val="FF0000"/>
                <w:sz w:val="20"/>
                <w:szCs w:val="20"/>
              </w:rPr>
              <w:t>2</w:t>
            </w:r>
          </w:p>
        </w:tc>
        <w:tc>
          <w:tcPr>
            <w:tcW w:w="1304"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10%</w:t>
            </w:r>
          </w:p>
        </w:tc>
        <w:tc>
          <w:tcPr>
            <w:tcW w:w="144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10%</w:t>
            </w:r>
          </w:p>
        </w:tc>
        <w:tc>
          <w:tcPr>
            <w:tcW w:w="1657"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10%</w:t>
            </w:r>
          </w:p>
        </w:tc>
      </w:tr>
      <w:tr w:rsidR="00F25DEA" w:rsidRPr="00881130" w:rsidTr="00AA18FE">
        <w:trPr>
          <w:jc w:val="center"/>
        </w:trPr>
        <w:tc>
          <w:tcPr>
            <w:tcW w:w="1365" w:type="dxa"/>
          </w:tcPr>
          <w:p w:rsidR="00F25DEA" w:rsidRPr="00881130" w:rsidRDefault="00F25DEA" w:rsidP="00FE3C88">
            <w:pPr>
              <w:jc w:val="both"/>
              <w:rPr>
                <w:rFonts w:ascii="Arial" w:eastAsia="Calibri" w:hAnsi="Arial" w:cs="Arial"/>
                <w:b/>
                <w:color w:val="000000"/>
                <w:sz w:val="20"/>
                <w:szCs w:val="20"/>
              </w:rPr>
            </w:pPr>
          </w:p>
        </w:tc>
        <w:tc>
          <w:tcPr>
            <w:tcW w:w="157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De 8 años hasta 13 años</w:t>
            </w:r>
          </w:p>
        </w:tc>
        <w:tc>
          <w:tcPr>
            <w:tcW w:w="1418" w:type="dxa"/>
          </w:tcPr>
          <w:p w:rsidR="00F25DEA" w:rsidRPr="00881130" w:rsidRDefault="00F25DEA" w:rsidP="00FE3C88">
            <w:pPr>
              <w:jc w:val="both"/>
              <w:rPr>
                <w:rFonts w:ascii="Arial" w:eastAsia="Calibri" w:hAnsi="Arial" w:cs="Arial"/>
                <w:b/>
                <w:color w:val="FF0000"/>
                <w:sz w:val="20"/>
                <w:szCs w:val="20"/>
              </w:rPr>
            </w:pPr>
            <w:r w:rsidRPr="00881130">
              <w:rPr>
                <w:rFonts w:ascii="Arial" w:eastAsia="Calibri" w:hAnsi="Arial" w:cs="Arial"/>
                <w:b/>
                <w:color w:val="FF0000"/>
                <w:sz w:val="20"/>
                <w:szCs w:val="20"/>
              </w:rPr>
              <w:t>14</w:t>
            </w:r>
          </w:p>
        </w:tc>
        <w:tc>
          <w:tcPr>
            <w:tcW w:w="1304"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70%</w:t>
            </w:r>
          </w:p>
        </w:tc>
        <w:tc>
          <w:tcPr>
            <w:tcW w:w="144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70%</w:t>
            </w:r>
          </w:p>
        </w:tc>
        <w:tc>
          <w:tcPr>
            <w:tcW w:w="1657"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80%</w:t>
            </w:r>
          </w:p>
        </w:tc>
      </w:tr>
      <w:tr w:rsidR="00F25DEA" w:rsidRPr="00881130" w:rsidTr="00AA18FE">
        <w:trPr>
          <w:jc w:val="center"/>
        </w:trPr>
        <w:tc>
          <w:tcPr>
            <w:tcW w:w="1365" w:type="dxa"/>
          </w:tcPr>
          <w:p w:rsidR="00F25DEA" w:rsidRPr="00881130" w:rsidRDefault="00F25DEA" w:rsidP="00FE3C88">
            <w:pPr>
              <w:jc w:val="both"/>
              <w:rPr>
                <w:rFonts w:ascii="Arial" w:eastAsia="Calibri" w:hAnsi="Arial" w:cs="Arial"/>
                <w:b/>
                <w:color w:val="000000"/>
                <w:sz w:val="20"/>
                <w:szCs w:val="20"/>
              </w:rPr>
            </w:pPr>
          </w:p>
        </w:tc>
        <w:tc>
          <w:tcPr>
            <w:tcW w:w="157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De 14 años hasta 18 años</w:t>
            </w:r>
          </w:p>
        </w:tc>
        <w:tc>
          <w:tcPr>
            <w:tcW w:w="1418" w:type="dxa"/>
          </w:tcPr>
          <w:p w:rsidR="00F25DEA" w:rsidRPr="00881130" w:rsidRDefault="00F25DEA" w:rsidP="00FE3C88">
            <w:pPr>
              <w:jc w:val="both"/>
              <w:rPr>
                <w:rFonts w:ascii="Arial" w:eastAsia="Calibri" w:hAnsi="Arial" w:cs="Arial"/>
                <w:b/>
                <w:color w:val="FF0000"/>
                <w:sz w:val="20"/>
                <w:szCs w:val="20"/>
              </w:rPr>
            </w:pPr>
            <w:r w:rsidRPr="00881130">
              <w:rPr>
                <w:rFonts w:ascii="Arial" w:eastAsia="Calibri" w:hAnsi="Arial" w:cs="Arial"/>
                <w:b/>
                <w:color w:val="FF0000"/>
                <w:sz w:val="20"/>
                <w:szCs w:val="20"/>
              </w:rPr>
              <w:t>4</w:t>
            </w:r>
          </w:p>
        </w:tc>
        <w:tc>
          <w:tcPr>
            <w:tcW w:w="1304"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20%</w:t>
            </w:r>
          </w:p>
        </w:tc>
        <w:tc>
          <w:tcPr>
            <w:tcW w:w="144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20%</w:t>
            </w:r>
          </w:p>
        </w:tc>
        <w:tc>
          <w:tcPr>
            <w:tcW w:w="1657"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100%</w:t>
            </w:r>
          </w:p>
        </w:tc>
      </w:tr>
      <w:tr w:rsidR="00F25DEA" w:rsidRPr="00881130" w:rsidTr="00AA18FE">
        <w:trPr>
          <w:jc w:val="center"/>
        </w:trPr>
        <w:tc>
          <w:tcPr>
            <w:tcW w:w="1365" w:type="dxa"/>
          </w:tcPr>
          <w:p w:rsidR="00F25DEA" w:rsidRPr="00881130" w:rsidRDefault="00F25DEA" w:rsidP="00FE3C88">
            <w:pPr>
              <w:jc w:val="both"/>
              <w:rPr>
                <w:rFonts w:ascii="Arial" w:eastAsia="Calibri" w:hAnsi="Arial" w:cs="Arial"/>
                <w:b/>
                <w:color w:val="000000"/>
                <w:sz w:val="20"/>
                <w:szCs w:val="20"/>
              </w:rPr>
            </w:pPr>
          </w:p>
        </w:tc>
        <w:tc>
          <w:tcPr>
            <w:tcW w:w="157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Total</w:t>
            </w:r>
          </w:p>
        </w:tc>
        <w:tc>
          <w:tcPr>
            <w:tcW w:w="141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20</w:t>
            </w:r>
          </w:p>
        </w:tc>
        <w:tc>
          <w:tcPr>
            <w:tcW w:w="1304" w:type="dxa"/>
          </w:tcPr>
          <w:p w:rsidR="00F25DEA" w:rsidRPr="00881130" w:rsidRDefault="00F25DEA" w:rsidP="00FE3C88">
            <w:pPr>
              <w:jc w:val="both"/>
              <w:rPr>
                <w:rFonts w:ascii="Arial" w:eastAsia="Calibri" w:hAnsi="Arial" w:cs="Arial"/>
                <w:b/>
                <w:color w:val="FF0000"/>
                <w:sz w:val="20"/>
                <w:szCs w:val="20"/>
              </w:rPr>
            </w:pPr>
            <w:r w:rsidRPr="00881130">
              <w:rPr>
                <w:rFonts w:ascii="Arial" w:eastAsia="Calibri" w:hAnsi="Arial" w:cs="Arial"/>
                <w:b/>
                <w:color w:val="FF0000"/>
                <w:sz w:val="20"/>
                <w:szCs w:val="20"/>
              </w:rPr>
              <w:t>100%</w:t>
            </w:r>
          </w:p>
        </w:tc>
        <w:tc>
          <w:tcPr>
            <w:tcW w:w="1448" w:type="dxa"/>
          </w:tcPr>
          <w:p w:rsidR="00F25DEA" w:rsidRPr="00881130" w:rsidRDefault="00F25DEA" w:rsidP="00FE3C88">
            <w:pPr>
              <w:jc w:val="both"/>
              <w:rPr>
                <w:rFonts w:ascii="Arial" w:eastAsia="Calibri" w:hAnsi="Arial" w:cs="Arial"/>
                <w:b/>
                <w:color w:val="000000"/>
                <w:sz w:val="20"/>
                <w:szCs w:val="20"/>
              </w:rPr>
            </w:pPr>
            <w:r w:rsidRPr="00881130">
              <w:rPr>
                <w:rFonts w:ascii="Arial" w:eastAsia="Calibri" w:hAnsi="Arial" w:cs="Arial"/>
                <w:b/>
                <w:color w:val="000000"/>
                <w:sz w:val="20"/>
                <w:szCs w:val="20"/>
              </w:rPr>
              <w:t>100%</w:t>
            </w:r>
          </w:p>
        </w:tc>
        <w:tc>
          <w:tcPr>
            <w:tcW w:w="1657" w:type="dxa"/>
          </w:tcPr>
          <w:p w:rsidR="00F25DEA" w:rsidRPr="00881130" w:rsidRDefault="00F25DEA" w:rsidP="00FE3C88">
            <w:pPr>
              <w:jc w:val="both"/>
              <w:rPr>
                <w:rFonts w:ascii="Arial" w:eastAsia="Calibri" w:hAnsi="Arial" w:cs="Arial"/>
                <w:b/>
                <w:color w:val="000000"/>
                <w:sz w:val="20"/>
                <w:szCs w:val="20"/>
              </w:rPr>
            </w:pPr>
          </w:p>
        </w:tc>
      </w:tr>
    </w:tbl>
    <w:p w:rsidR="00F25DEA" w:rsidRDefault="00F25DEA" w:rsidP="00F25DEA">
      <w:pPr>
        <w:jc w:val="both"/>
        <w:rPr>
          <w:rFonts w:ascii="Arial" w:eastAsia="Calibri" w:hAnsi="Arial" w:cs="Arial"/>
          <w:b/>
          <w:color w:val="000000"/>
          <w:sz w:val="20"/>
          <w:szCs w:val="20"/>
        </w:rPr>
      </w:pPr>
    </w:p>
    <w:tbl>
      <w:tblPr>
        <w:tblStyle w:val="Tablaconcuadrcula"/>
        <w:tblW w:w="0" w:type="auto"/>
        <w:jc w:val="center"/>
        <w:tblLook w:val="04A0" w:firstRow="1" w:lastRow="0" w:firstColumn="1" w:lastColumn="0" w:noHBand="0" w:noVBand="1"/>
      </w:tblPr>
      <w:tblGrid>
        <w:gridCol w:w="2173"/>
        <w:gridCol w:w="2173"/>
        <w:gridCol w:w="2174"/>
        <w:gridCol w:w="2174"/>
      </w:tblGrid>
      <w:tr w:rsidR="00F25DEA" w:rsidTr="00AA18FE">
        <w:trPr>
          <w:jc w:val="center"/>
        </w:trPr>
        <w:tc>
          <w:tcPr>
            <w:tcW w:w="2173" w:type="dxa"/>
          </w:tcPr>
          <w:p w:rsidR="00F25DEA"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Años</w:t>
            </w:r>
          </w:p>
        </w:tc>
        <w:tc>
          <w:tcPr>
            <w:tcW w:w="2173" w:type="dxa"/>
          </w:tcPr>
          <w:p w:rsidR="00F25DEA"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2009</w:t>
            </w:r>
          </w:p>
        </w:tc>
        <w:tc>
          <w:tcPr>
            <w:tcW w:w="2174" w:type="dxa"/>
          </w:tcPr>
          <w:p w:rsidR="00F25DEA"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2010</w:t>
            </w:r>
          </w:p>
        </w:tc>
        <w:tc>
          <w:tcPr>
            <w:tcW w:w="2174" w:type="dxa"/>
          </w:tcPr>
          <w:p w:rsidR="00F25DEA"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2011</w:t>
            </w:r>
          </w:p>
        </w:tc>
      </w:tr>
      <w:tr w:rsidR="00F25DEA" w:rsidTr="00AA18FE">
        <w:trPr>
          <w:trHeight w:val="553"/>
          <w:jc w:val="center"/>
        </w:trPr>
        <w:tc>
          <w:tcPr>
            <w:tcW w:w="2173" w:type="dxa"/>
          </w:tcPr>
          <w:p w:rsidR="00F25DEA" w:rsidRDefault="00F25DEA" w:rsidP="00FE3C88">
            <w:pPr>
              <w:jc w:val="both"/>
              <w:rPr>
                <w:rFonts w:ascii="Arial" w:eastAsia="Calibri" w:hAnsi="Arial" w:cs="Arial"/>
                <w:b/>
                <w:color w:val="000000"/>
                <w:sz w:val="20"/>
                <w:szCs w:val="20"/>
              </w:rPr>
            </w:pPr>
            <w:r>
              <w:rPr>
                <w:rFonts w:ascii="Arial" w:eastAsia="Calibri" w:hAnsi="Arial" w:cs="Arial"/>
                <w:b/>
                <w:color w:val="000000"/>
                <w:sz w:val="20"/>
                <w:szCs w:val="20"/>
              </w:rPr>
              <w:t>Edad</w:t>
            </w:r>
          </w:p>
        </w:tc>
        <w:tc>
          <w:tcPr>
            <w:tcW w:w="2173" w:type="dxa"/>
          </w:tcPr>
          <w:p w:rsidR="00F25DEA" w:rsidRDefault="00F25DEA" w:rsidP="00FE3C88">
            <w:pPr>
              <w:jc w:val="both"/>
              <w:rPr>
                <w:rFonts w:ascii="Arial" w:eastAsia="Calibri" w:hAnsi="Arial" w:cs="Arial"/>
                <w:b/>
                <w:color w:val="000000"/>
                <w:sz w:val="20"/>
                <w:szCs w:val="20"/>
              </w:rPr>
            </w:pPr>
            <w:r w:rsidRPr="000D6078">
              <w:rPr>
                <w:rFonts w:ascii="Arial" w:eastAsia="Calibri" w:hAnsi="Arial" w:cs="Arial"/>
                <w:b/>
                <w:color w:val="FF0000"/>
                <w:sz w:val="20"/>
                <w:szCs w:val="20"/>
              </w:rPr>
              <w:t>12.20 +- 3.636</w:t>
            </w:r>
          </w:p>
        </w:tc>
        <w:tc>
          <w:tcPr>
            <w:tcW w:w="2174" w:type="dxa"/>
          </w:tcPr>
          <w:p w:rsidR="00F25DEA" w:rsidRDefault="00F25DEA" w:rsidP="00FE3C88">
            <w:pPr>
              <w:jc w:val="both"/>
              <w:rPr>
                <w:rFonts w:ascii="Arial" w:eastAsia="Calibri" w:hAnsi="Arial" w:cs="Arial"/>
                <w:b/>
                <w:color w:val="000000"/>
                <w:sz w:val="20"/>
                <w:szCs w:val="20"/>
              </w:rPr>
            </w:pPr>
            <w:r w:rsidRPr="000D6078">
              <w:rPr>
                <w:rFonts w:ascii="Arial" w:eastAsia="Calibri" w:hAnsi="Arial" w:cs="Arial"/>
                <w:b/>
                <w:color w:val="FF0000"/>
                <w:sz w:val="20"/>
                <w:szCs w:val="20"/>
              </w:rPr>
              <w:t>11.45+- 2.373</w:t>
            </w:r>
          </w:p>
        </w:tc>
        <w:tc>
          <w:tcPr>
            <w:tcW w:w="2174" w:type="dxa"/>
          </w:tcPr>
          <w:p w:rsidR="00F25DEA" w:rsidRDefault="00F25DEA" w:rsidP="00FE3C88">
            <w:pPr>
              <w:jc w:val="both"/>
              <w:rPr>
                <w:rFonts w:ascii="Arial" w:eastAsia="Calibri" w:hAnsi="Arial" w:cs="Arial"/>
                <w:b/>
                <w:color w:val="000000"/>
                <w:sz w:val="20"/>
                <w:szCs w:val="20"/>
              </w:rPr>
            </w:pPr>
            <w:r w:rsidRPr="000D6078">
              <w:rPr>
                <w:rFonts w:ascii="Arial" w:eastAsia="Calibri" w:hAnsi="Arial" w:cs="Arial"/>
                <w:b/>
                <w:color w:val="FF0000"/>
                <w:sz w:val="20"/>
                <w:szCs w:val="20"/>
              </w:rPr>
              <w:t>10.95+-3.236</w:t>
            </w:r>
          </w:p>
        </w:tc>
      </w:tr>
    </w:tbl>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F25DEA" w:rsidRDefault="00F25DEA" w:rsidP="00F25DEA">
      <w:pPr>
        <w:jc w:val="both"/>
        <w:rPr>
          <w:noProof/>
          <w:lang w:eastAsia="es-SV"/>
        </w:rPr>
      </w:pPr>
      <w:r>
        <w:rPr>
          <w:rFonts w:ascii="Arial" w:eastAsia="Calibri" w:hAnsi="Arial" w:cs="Arial"/>
          <w:b/>
          <w:color w:val="000000"/>
          <w:sz w:val="20"/>
          <w:szCs w:val="20"/>
        </w:rPr>
        <w:lastRenderedPageBreak/>
        <w:t>ANEXO 1A</w:t>
      </w:r>
    </w:p>
    <w:p w:rsidR="00F25DEA" w:rsidRDefault="00F25DEA" w:rsidP="00F25DEA">
      <w:pPr>
        <w:jc w:val="both"/>
        <w:rPr>
          <w:rFonts w:ascii="Arial" w:eastAsia="Calibri" w:hAnsi="Arial" w:cs="Arial"/>
          <w:b/>
          <w:color w:val="000000"/>
          <w:sz w:val="20"/>
          <w:szCs w:val="20"/>
        </w:rPr>
      </w:pPr>
      <w:r>
        <w:rPr>
          <w:noProof/>
          <w:lang w:eastAsia="es-SV"/>
        </w:rPr>
        <w:drawing>
          <wp:inline distT="0" distB="0" distL="0" distR="0" wp14:anchorId="263ADC0C" wp14:editId="3B186E4F">
            <wp:extent cx="5549462" cy="5265683"/>
            <wp:effectExtent l="0" t="0" r="0" b="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0"/>
                    <a:stretch>
                      <a:fillRect/>
                    </a:stretch>
                  </pic:blipFill>
                  <pic:spPr>
                    <a:xfrm>
                      <a:off x="0" y="0"/>
                      <a:ext cx="5556739" cy="5272588"/>
                    </a:xfrm>
                    <a:prstGeom prst="rect">
                      <a:avLst/>
                    </a:prstGeom>
                  </pic:spPr>
                </pic:pic>
              </a:graphicData>
            </a:graphic>
          </wp:inline>
        </w:drawing>
      </w:r>
    </w:p>
    <w:p w:rsidR="00F25DEA" w:rsidRDefault="00F25DEA" w:rsidP="00F25DEA">
      <w:pPr>
        <w:jc w:val="both"/>
        <w:rPr>
          <w:rFonts w:ascii="Arial" w:eastAsia="Calibri" w:hAnsi="Arial" w:cs="Arial"/>
          <w:b/>
          <w:color w:val="000000"/>
          <w:sz w:val="20"/>
          <w:szCs w:val="20"/>
        </w:rPr>
      </w:pPr>
      <w:r>
        <w:rPr>
          <w:rFonts w:ascii="Arial" w:eastAsia="Calibri" w:hAnsi="Arial" w:cs="Arial"/>
          <w:b/>
          <w:color w:val="000000"/>
          <w:sz w:val="20"/>
          <w:szCs w:val="20"/>
        </w:rPr>
        <w:t xml:space="preserve">                                                     (Fuente de datos: Departamento de nefrología HNNBB)</w:t>
      </w: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r>
        <w:rPr>
          <w:rFonts w:ascii="Arial" w:eastAsia="Calibri" w:hAnsi="Arial" w:cs="Arial"/>
          <w:b/>
          <w:color w:val="000000"/>
          <w:sz w:val="20"/>
          <w:szCs w:val="20"/>
        </w:rPr>
        <w:lastRenderedPageBreak/>
        <w:t xml:space="preserve">ANEXO 1B: </w:t>
      </w:r>
    </w:p>
    <w:p w:rsidR="00F25DEA" w:rsidRDefault="00F25DEA" w:rsidP="00F25DEA">
      <w:pPr>
        <w:jc w:val="both"/>
        <w:rPr>
          <w:rFonts w:ascii="Arial" w:eastAsia="Calibri" w:hAnsi="Arial" w:cs="Arial"/>
          <w:b/>
          <w:color w:val="000000"/>
          <w:sz w:val="20"/>
          <w:szCs w:val="20"/>
        </w:rPr>
      </w:pPr>
      <w:r>
        <w:rPr>
          <w:noProof/>
          <w:lang w:eastAsia="es-SV"/>
        </w:rPr>
        <w:drawing>
          <wp:inline distT="0" distB="0" distL="0" distR="0" wp14:anchorId="334C9E26" wp14:editId="1D5BDC4B">
            <wp:extent cx="5416062" cy="5275385"/>
            <wp:effectExtent l="0" t="0" r="0" b="1905"/>
            <wp:docPr id="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1"/>
                    <a:stretch>
                      <a:fillRect/>
                    </a:stretch>
                  </pic:blipFill>
                  <pic:spPr>
                    <a:xfrm>
                      <a:off x="0" y="0"/>
                      <a:ext cx="5431790" cy="5290704"/>
                    </a:xfrm>
                    <a:prstGeom prst="rect">
                      <a:avLst/>
                    </a:prstGeom>
                  </pic:spPr>
                </pic:pic>
              </a:graphicData>
            </a:graphic>
          </wp:inline>
        </w:drawing>
      </w:r>
    </w:p>
    <w:p w:rsidR="00F25DEA" w:rsidRDefault="00F25DEA" w:rsidP="00F25DEA">
      <w:pPr>
        <w:jc w:val="both"/>
        <w:rPr>
          <w:rFonts w:ascii="Arial" w:eastAsia="Calibri" w:hAnsi="Arial" w:cs="Arial"/>
          <w:b/>
          <w:color w:val="000000"/>
          <w:sz w:val="20"/>
          <w:szCs w:val="20"/>
        </w:rPr>
      </w:pPr>
      <w:r>
        <w:rPr>
          <w:rFonts w:ascii="Arial" w:eastAsia="Calibri" w:hAnsi="Arial" w:cs="Arial"/>
          <w:b/>
          <w:color w:val="000000"/>
          <w:sz w:val="20"/>
          <w:szCs w:val="20"/>
        </w:rPr>
        <w:t xml:space="preserve">                                                 (Fuente de datos: Departamento de nefrología HNNBB)</w:t>
      </w: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F25DEA" w:rsidRPr="00B30695" w:rsidRDefault="00F25DEA" w:rsidP="00F25DEA">
      <w:pPr>
        <w:jc w:val="both"/>
        <w:rPr>
          <w:rFonts w:ascii="Arial" w:eastAsia="Calibri" w:hAnsi="Arial" w:cs="Arial"/>
          <w:b/>
          <w:color w:val="000000"/>
          <w:sz w:val="20"/>
          <w:szCs w:val="20"/>
        </w:rPr>
      </w:pPr>
      <w:r>
        <w:rPr>
          <w:rFonts w:ascii="Arial" w:eastAsia="Calibri" w:hAnsi="Arial" w:cs="Arial"/>
          <w:b/>
          <w:color w:val="000000"/>
          <w:sz w:val="20"/>
          <w:szCs w:val="20"/>
        </w:rPr>
        <w:lastRenderedPageBreak/>
        <w:t>ANEXO 1C:</w:t>
      </w:r>
    </w:p>
    <w:p w:rsidR="00F25DEA" w:rsidRDefault="00F25DEA" w:rsidP="00F25DEA">
      <w:pPr>
        <w:jc w:val="both"/>
        <w:rPr>
          <w:rFonts w:ascii="Arial" w:eastAsia="Calibri" w:hAnsi="Arial" w:cs="Arial"/>
          <w:b/>
          <w:color w:val="000000"/>
          <w:sz w:val="20"/>
          <w:szCs w:val="20"/>
        </w:rPr>
      </w:pPr>
      <w:r>
        <w:rPr>
          <w:noProof/>
          <w:lang w:eastAsia="es-SV"/>
        </w:rPr>
        <w:drawing>
          <wp:inline distT="0" distB="0" distL="0" distR="0" wp14:anchorId="681EDD78" wp14:editId="03233597">
            <wp:extent cx="5432931" cy="5040923"/>
            <wp:effectExtent l="0" t="0" r="0" b="7620"/>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2"/>
                    <a:stretch>
                      <a:fillRect/>
                    </a:stretch>
                  </pic:blipFill>
                  <pic:spPr>
                    <a:xfrm>
                      <a:off x="0" y="0"/>
                      <a:ext cx="5431790" cy="5039864"/>
                    </a:xfrm>
                    <a:prstGeom prst="rect">
                      <a:avLst/>
                    </a:prstGeom>
                  </pic:spPr>
                </pic:pic>
              </a:graphicData>
            </a:graphic>
          </wp:inline>
        </w:drawing>
      </w:r>
    </w:p>
    <w:p w:rsidR="00F25DEA" w:rsidRDefault="00F25DEA" w:rsidP="00F25DEA">
      <w:pPr>
        <w:jc w:val="both"/>
        <w:rPr>
          <w:rFonts w:ascii="Arial" w:eastAsia="Calibri" w:hAnsi="Arial" w:cs="Arial"/>
          <w:b/>
          <w:color w:val="000000"/>
          <w:sz w:val="20"/>
          <w:szCs w:val="20"/>
        </w:rPr>
      </w:pPr>
      <w:r>
        <w:rPr>
          <w:rFonts w:ascii="Arial" w:eastAsia="Calibri" w:hAnsi="Arial" w:cs="Arial"/>
          <w:b/>
          <w:color w:val="000000"/>
          <w:sz w:val="20"/>
          <w:szCs w:val="20"/>
        </w:rPr>
        <w:t xml:space="preserve">                                            (Fuente de datos: Departamento de nefrología de HNNBB)</w:t>
      </w: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AA18FE" w:rsidRDefault="00AA18FE"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0"/>
          <w:szCs w:val="20"/>
        </w:rPr>
      </w:pPr>
    </w:p>
    <w:p w:rsidR="00F25DEA" w:rsidRDefault="00F25DEA" w:rsidP="00F25DEA">
      <w:pPr>
        <w:jc w:val="both"/>
        <w:rPr>
          <w:rFonts w:ascii="Arial" w:eastAsia="Calibri" w:hAnsi="Arial" w:cs="Arial"/>
          <w:b/>
          <w:color w:val="000000"/>
          <w:sz w:val="24"/>
          <w:szCs w:val="24"/>
        </w:rPr>
      </w:pPr>
      <w:r>
        <w:rPr>
          <w:rFonts w:ascii="Arial" w:eastAsia="Calibri" w:hAnsi="Arial" w:cs="Arial"/>
          <w:b/>
          <w:color w:val="000000"/>
          <w:sz w:val="24"/>
          <w:szCs w:val="24"/>
        </w:rPr>
        <w:lastRenderedPageBreak/>
        <w:t>ANEXO 2: CLASIFICACION POR GENERO DE PACIENTES CON DIAGNOSTICO DE ENFERMEDAD RENAL CRONICA ESTADIO 5D, QUE RECIBIERON ERITROPOYETINA HUMANA RECOMBINANTE DURANTE LOS 3 AÑOS (2009-2011)</w:t>
      </w:r>
    </w:p>
    <w:p w:rsidR="00F25DEA" w:rsidRPr="002F7BF5" w:rsidRDefault="00F25DEA" w:rsidP="00F25DEA">
      <w:pPr>
        <w:jc w:val="both"/>
        <w:rPr>
          <w:rFonts w:ascii="Arial" w:eastAsia="Calibri" w:hAnsi="Arial" w:cs="Arial"/>
          <w:b/>
          <w:color w:val="000000"/>
        </w:rPr>
      </w:pPr>
    </w:p>
    <w:tbl>
      <w:tblPr>
        <w:tblStyle w:val="Tablaconcuadrcula"/>
        <w:tblW w:w="0" w:type="auto"/>
        <w:tblLook w:val="04A0" w:firstRow="1" w:lastRow="0" w:firstColumn="1" w:lastColumn="0" w:noHBand="0" w:noVBand="1"/>
      </w:tblPr>
      <w:tblGrid>
        <w:gridCol w:w="1723"/>
        <w:gridCol w:w="1724"/>
        <w:gridCol w:w="1724"/>
        <w:gridCol w:w="1724"/>
        <w:gridCol w:w="1724"/>
      </w:tblGrid>
      <w:tr w:rsidR="00F25DEA" w:rsidTr="00FE3C88">
        <w:trPr>
          <w:trHeight w:val="1049"/>
        </w:trPr>
        <w:tc>
          <w:tcPr>
            <w:tcW w:w="1723"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AÑOS</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GENERO</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FRECUENCIA</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PORCENTAJE</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PORCENTAJE ACUMULATIVO</w:t>
            </w:r>
          </w:p>
        </w:tc>
      </w:tr>
      <w:tr w:rsidR="00F25DEA" w:rsidTr="00FE3C88">
        <w:trPr>
          <w:trHeight w:val="451"/>
        </w:trPr>
        <w:tc>
          <w:tcPr>
            <w:tcW w:w="1723"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2009</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MASCULINO</w:t>
            </w:r>
          </w:p>
        </w:tc>
        <w:tc>
          <w:tcPr>
            <w:tcW w:w="1724" w:type="dxa"/>
          </w:tcPr>
          <w:p w:rsidR="00F25DEA" w:rsidRPr="00224499" w:rsidRDefault="00F25DEA" w:rsidP="00FE3C88">
            <w:pPr>
              <w:spacing w:line="360" w:lineRule="auto"/>
              <w:jc w:val="both"/>
              <w:rPr>
                <w:rFonts w:ascii="Arial" w:eastAsia="Calibri" w:hAnsi="Arial" w:cs="Arial"/>
                <w:b/>
                <w:color w:val="FF0000"/>
                <w:sz w:val="16"/>
                <w:szCs w:val="16"/>
              </w:rPr>
            </w:pPr>
            <w:r w:rsidRPr="00224499">
              <w:rPr>
                <w:rFonts w:ascii="Arial" w:eastAsia="Calibri" w:hAnsi="Arial" w:cs="Arial"/>
                <w:b/>
                <w:color w:val="FF0000"/>
                <w:sz w:val="16"/>
                <w:szCs w:val="16"/>
              </w:rPr>
              <w:t>9</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45%</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45%</w:t>
            </w: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FEMENINO</w:t>
            </w:r>
          </w:p>
        </w:tc>
        <w:tc>
          <w:tcPr>
            <w:tcW w:w="1724" w:type="dxa"/>
          </w:tcPr>
          <w:p w:rsidR="00F25DEA" w:rsidRPr="00224499" w:rsidRDefault="00F25DEA" w:rsidP="00FE3C88">
            <w:pPr>
              <w:spacing w:line="360" w:lineRule="auto"/>
              <w:jc w:val="both"/>
              <w:rPr>
                <w:rFonts w:ascii="Arial" w:eastAsia="Calibri" w:hAnsi="Arial" w:cs="Arial"/>
                <w:b/>
                <w:color w:val="FF0000"/>
                <w:sz w:val="16"/>
                <w:szCs w:val="16"/>
              </w:rPr>
            </w:pPr>
            <w:r w:rsidRPr="00224499">
              <w:rPr>
                <w:rFonts w:ascii="Arial" w:eastAsia="Calibri" w:hAnsi="Arial" w:cs="Arial"/>
                <w:b/>
                <w:color w:val="FF0000"/>
                <w:sz w:val="16"/>
                <w:szCs w:val="16"/>
              </w:rPr>
              <w:t>11</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55%</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100%</w:t>
            </w: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TOTAL</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20</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100%</w:t>
            </w:r>
          </w:p>
        </w:tc>
        <w:tc>
          <w:tcPr>
            <w:tcW w:w="1724" w:type="dxa"/>
          </w:tcPr>
          <w:p w:rsidR="00F25DEA" w:rsidRDefault="00F25DEA" w:rsidP="00FE3C88">
            <w:pPr>
              <w:spacing w:line="360" w:lineRule="auto"/>
              <w:jc w:val="both"/>
              <w:rPr>
                <w:rFonts w:ascii="Arial" w:eastAsia="Calibri" w:hAnsi="Arial" w:cs="Arial"/>
                <w:b/>
                <w:color w:val="000000"/>
                <w:sz w:val="16"/>
                <w:szCs w:val="16"/>
              </w:rPr>
            </w:pP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r>
      <w:tr w:rsidR="00F25DEA" w:rsidTr="00FE3C88">
        <w:trPr>
          <w:trHeight w:val="451"/>
        </w:trPr>
        <w:tc>
          <w:tcPr>
            <w:tcW w:w="1723"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2010</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MASCULINO</w:t>
            </w:r>
          </w:p>
        </w:tc>
        <w:tc>
          <w:tcPr>
            <w:tcW w:w="1724" w:type="dxa"/>
          </w:tcPr>
          <w:p w:rsidR="00F25DEA" w:rsidRPr="00224499" w:rsidRDefault="00F25DEA" w:rsidP="00FE3C88">
            <w:pPr>
              <w:spacing w:line="360" w:lineRule="auto"/>
              <w:jc w:val="both"/>
              <w:rPr>
                <w:rFonts w:ascii="Arial" w:eastAsia="Calibri" w:hAnsi="Arial" w:cs="Arial"/>
                <w:b/>
                <w:color w:val="FF0000"/>
                <w:sz w:val="16"/>
                <w:szCs w:val="16"/>
              </w:rPr>
            </w:pPr>
            <w:r w:rsidRPr="00224499">
              <w:rPr>
                <w:rFonts w:ascii="Arial" w:eastAsia="Calibri" w:hAnsi="Arial" w:cs="Arial"/>
                <w:b/>
                <w:color w:val="FF0000"/>
                <w:sz w:val="16"/>
                <w:szCs w:val="16"/>
              </w:rPr>
              <w:t>11</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55%</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55%</w:t>
            </w: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FEMENINO</w:t>
            </w:r>
          </w:p>
        </w:tc>
        <w:tc>
          <w:tcPr>
            <w:tcW w:w="1724" w:type="dxa"/>
          </w:tcPr>
          <w:p w:rsidR="00F25DEA" w:rsidRPr="00224499" w:rsidRDefault="00F25DEA" w:rsidP="00FE3C88">
            <w:pPr>
              <w:spacing w:line="360" w:lineRule="auto"/>
              <w:jc w:val="both"/>
              <w:rPr>
                <w:rFonts w:ascii="Arial" w:eastAsia="Calibri" w:hAnsi="Arial" w:cs="Arial"/>
                <w:b/>
                <w:color w:val="FF0000"/>
                <w:sz w:val="16"/>
                <w:szCs w:val="16"/>
              </w:rPr>
            </w:pPr>
            <w:r w:rsidRPr="00224499">
              <w:rPr>
                <w:rFonts w:ascii="Arial" w:eastAsia="Calibri" w:hAnsi="Arial" w:cs="Arial"/>
                <w:b/>
                <w:color w:val="FF0000"/>
                <w:sz w:val="16"/>
                <w:szCs w:val="16"/>
              </w:rPr>
              <w:t>9</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45%</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100%</w:t>
            </w: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TOTAL</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20</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100%</w:t>
            </w:r>
          </w:p>
        </w:tc>
        <w:tc>
          <w:tcPr>
            <w:tcW w:w="1724" w:type="dxa"/>
          </w:tcPr>
          <w:p w:rsidR="00F25DEA" w:rsidRDefault="00F25DEA" w:rsidP="00FE3C88">
            <w:pPr>
              <w:spacing w:line="360" w:lineRule="auto"/>
              <w:jc w:val="both"/>
              <w:rPr>
                <w:rFonts w:ascii="Arial" w:eastAsia="Calibri" w:hAnsi="Arial" w:cs="Arial"/>
                <w:b/>
                <w:color w:val="000000"/>
                <w:sz w:val="16"/>
                <w:szCs w:val="16"/>
              </w:rPr>
            </w:pP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p>
        </w:tc>
      </w:tr>
      <w:tr w:rsidR="00F25DEA" w:rsidTr="00FE3C88">
        <w:trPr>
          <w:trHeight w:val="451"/>
        </w:trPr>
        <w:tc>
          <w:tcPr>
            <w:tcW w:w="1723"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2011</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MASCULINO</w:t>
            </w:r>
          </w:p>
        </w:tc>
        <w:tc>
          <w:tcPr>
            <w:tcW w:w="1724" w:type="dxa"/>
          </w:tcPr>
          <w:p w:rsidR="00F25DEA" w:rsidRPr="00224499" w:rsidRDefault="00F25DEA" w:rsidP="00FE3C88">
            <w:pPr>
              <w:spacing w:line="360" w:lineRule="auto"/>
              <w:jc w:val="both"/>
              <w:rPr>
                <w:rFonts w:ascii="Arial" w:eastAsia="Calibri" w:hAnsi="Arial" w:cs="Arial"/>
                <w:b/>
                <w:color w:val="FF0000"/>
                <w:sz w:val="16"/>
                <w:szCs w:val="16"/>
              </w:rPr>
            </w:pPr>
            <w:r w:rsidRPr="00224499">
              <w:rPr>
                <w:rFonts w:ascii="Arial" w:eastAsia="Calibri" w:hAnsi="Arial" w:cs="Arial"/>
                <w:b/>
                <w:color w:val="FF0000"/>
                <w:sz w:val="16"/>
                <w:szCs w:val="16"/>
              </w:rPr>
              <w:t>11</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55%</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55%</w:t>
            </w: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FEMENINO</w:t>
            </w:r>
          </w:p>
        </w:tc>
        <w:tc>
          <w:tcPr>
            <w:tcW w:w="1724" w:type="dxa"/>
          </w:tcPr>
          <w:p w:rsidR="00F25DEA" w:rsidRPr="00224499" w:rsidRDefault="00F25DEA" w:rsidP="00FE3C88">
            <w:pPr>
              <w:spacing w:line="360" w:lineRule="auto"/>
              <w:jc w:val="both"/>
              <w:rPr>
                <w:rFonts w:ascii="Arial" w:eastAsia="Calibri" w:hAnsi="Arial" w:cs="Arial"/>
                <w:b/>
                <w:color w:val="FF0000"/>
                <w:sz w:val="16"/>
                <w:szCs w:val="16"/>
              </w:rPr>
            </w:pPr>
            <w:r w:rsidRPr="00224499">
              <w:rPr>
                <w:rFonts w:ascii="Arial" w:eastAsia="Calibri" w:hAnsi="Arial" w:cs="Arial"/>
                <w:b/>
                <w:color w:val="FF0000"/>
                <w:sz w:val="16"/>
                <w:szCs w:val="16"/>
              </w:rPr>
              <w:t>9</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45%</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100%</w:t>
            </w:r>
          </w:p>
        </w:tc>
      </w:tr>
      <w:tr w:rsidR="00F25DEA" w:rsidTr="00FE3C88">
        <w:trPr>
          <w:trHeight w:val="524"/>
        </w:trPr>
        <w:tc>
          <w:tcPr>
            <w:tcW w:w="1723" w:type="dxa"/>
          </w:tcPr>
          <w:p w:rsidR="00F25DEA" w:rsidRDefault="00F25DEA" w:rsidP="00FE3C88">
            <w:pPr>
              <w:spacing w:line="360" w:lineRule="auto"/>
              <w:jc w:val="both"/>
              <w:rPr>
                <w:rFonts w:ascii="Arial" w:eastAsia="Calibri" w:hAnsi="Arial" w:cs="Arial"/>
                <w:b/>
                <w:color w:val="000000"/>
                <w:sz w:val="16"/>
                <w:szCs w:val="16"/>
              </w:rPr>
            </w:pP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TOTAL</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20</w:t>
            </w:r>
          </w:p>
        </w:tc>
        <w:tc>
          <w:tcPr>
            <w:tcW w:w="1724" w:type="dxa"/>
          </w:tcPr>
          <w:p w:rsidR="00F25DEA" w:rsidRDefault="00F25DEA" w:rsidP="00FE3C88">
            <w:pPr>
              <w:spacing w:line="360" w:lineRule="auto"/>
              <w:jc w:val="both"/>
              <w:rPr>
                <w:rFonts w:ascii="Arial" w:eastAsia="Calibri" w:hAnsi="Arial" w:cs="Arial"/>
                <w:b/>
                <w:color w:val="000000"/>
                <w:sz w:val="16"/>
                <w:szCs w:val="16"/>
              </w:rPr>
            </w:pPr>
            <w:r>
              <w:rPr>
                <w:rFonts w:ascii="Arial" w:eastAsia="Calibri" w:hAnsi="Arial" w:cs="Arial"/>
                <w:b/>
                <w:color w:val="000000"/>
                <w:sz w:val="16"/>
                <w:szCs w:val="16"/>
              </w:rPr>
              <w:t>100%</w:t>
            </w:r>
          </w:p>
        </w:tc>
        <w:tc>
          <w:tcPr>
            <w:tcW w:w="1724" w:type="dxa"/>
          </w:tcPr>
          <w:p w:rsidR="00F25DEA" w:rsidRDefault="00F25DEA" w:rsidP="00FE3C88">
            <w:pPr>
              <w:spacing w:line="360" w:lineRule="auto"/>
              <w:jc w:val="both"/>
              <w:rPr>
                <w:rFonts w:ascii="Arial" w:eastAsia="Calibri" w:hAnsi="Arial" w:cs="Arial"/>
                <w:b/>
                <w:color w:val="000000"/>
                <w:sz w:val="16"/>
                <w:szCs w:val="16"/>
              </w:rPr>
            </w:pPr>
          </w:p>
        </w:tc>
      </w:tr>
    </w:tbl>
    <w:p w:rsidR="00F25DEA" w:rsidRDefault="00F25DEA" w:rsidP="00F25DEA">
      <w:pPr>
        <w:spacing w:line="360" w:lineRule="auto"/>
        <w:jc w:val="both"/>
        <w:rPr>
          <w:rFonts w:ascii="Arial" w:eastAsia="Calibri" w:hAnsi="Arial" w:cs="Arial"/>
          <w:b/>
          <w:color w:val="000000"/>
          <w:sz w:val="16"/>
          <w:szCs w:val="16"/>
        </w:rPr>
      </w:pPr>
    </w:p>
    <w:p w:rsidR="00F25DEA" w:rsidRDefault="00F25DEA" w:rsidP="00F25DEA">
      <w:pPr>
        <w:spacing w:line="360" w:lineRule="auto"/>
        <w:jc w:val="both"/>
        <w:rPr>
          <w:rFonts w:ascii="Arial" w:eastAsia="Calibri" w:hAnsi="Arial" w:cs="Arial"/>
          <w:b/>
          <w:color w:val="000000"/>
          <w:sz w:val="24"/>
          <w:szCs w:val="24"/>
        </w:rPr>
      </w:pPr>
      <w:r w:rsidRPr="00152323">
        <w:rPr>
          <w:rFonts w:ascii="Arial" w:eastAsia="Calibri" w:hAnsi="Arial" w:cs="Arial"/>
          <w:b/>
          <w:color w:val="000000"/>
          <w:sz w:val="24"/>
          <w:szCs w:val="24"/>
        </w:rPr>
        <w:t xml:space="preserve"> </w:t>
      </w:r>
      <w:r>
        <w:rPr>
          <w:rFonts w:ascii="Arial" w:eastAsia="Calibri" w:hAnsi="Arial" w:cs="Arial"/>
          <w:b/>
          <w:color w:val="000000"/>
          <w:sz w:val="24"/>
          <w:szCs w:val="24"/>
        </w:rPr>
        <w:t xml:space="preserve">                         </w:t>
      </w:r>
      <w:r w:rsidRPr="00152323">
        <w:rPr>
          <w:rFonts w:ascii="Arial" w:eastAsia="Calibri" w:hAnsi="Arial" w:cs="Arial"/>
          <w:b/>
          <w:color w:val="000000"/>
          <w:sz w:val="24"/>
          <w:szCs w:val="24"/>
        </w:rPr>
        <w:t xml:space="preserve">  </w:t>
      </w: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p>
    <w:p w:rsidR="00AA18FE" w:rsidRDefault="00AA18FE"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p>
    <w:p w:rsidR="00F25DEA" w:rsidRPr="00152323" w:rsidRDefault="00F25DEA" w:rsidP="00F25DEA">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 xml:space="preserve">ANEXO 2A: </w:t>
      </w:r>
      <w:r w:rsidRPr="00152323">
        <w:rPr>
          <w:rFonts w:ascii="Arial" w:eastAsia="Calibri" w:hAnsi="Arial" w:cs="Arial"/>
          <w:b/>
          <w:color w:val="000000"/>
          <w:sz w:val="24"/>
          <w:szCs w:val="24"/>
        </w:rPr>
        <w:t xml:space="preserve">                                                                                  </w:t>
      </w:r>
      <w:r>
        <w:rPr>
          <w:rFonts w:ascii="Arial" w:eastAsia="Calibri" w:hAnsi="Arial" w:cs="Arial"/>
          <w:b/>
          <w:color w:val="000000"/>
          <w:sz w:val="24"/>
          <w:szCs w:val="24"/>
        </w:rPr>
        <w:t xml:space="preserve">            </w:t>
      </w:r>
    </w:p>
    <w:p w:rsidR="00F25DEA" w:rsidRDefault="00F25DEA" w:rsidP="00F25DEA">
      <w:pPr>
        <w:spacing w:line="360" w:lineRule="auto"/>
        <w:jc w:val="both"/>
        <w:rPr>
          <w:rFonts w:ascii="Arial" w:eastAsia="Calibri" w:hAnsi="Arial" w:cs="Arial"/>
          <w:b/>
          <w:color w:val="000000"/>
          <w:sz w:val="16"/>
          <w:szCs w:val="16"/>
        </w:rPr>
      </w:pP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r>
        <w:rPr>
          <w:noProof/>
          <w:lang w:eastAsia="es-SV"/>
        </w:rPr>
        <w:drawing>
          <wp:inline distT="0" distB="0" distL="0" distR="0" wp14:anchorId="78CB9208" wp14:editId="34AE353F">
            <wp:extent cx="5562600" cy="3662363"/>
            <wp:effectExtent l="0" t="0" r="19050" b="146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eastAsia="Calibri" w:hAnsi="Arial" w:cs="Arial"/>
          <w:b/>
          <w:color w:val="000000"/>
          <w:sz w:val="24"/>
          <w:szCs w:val="24"/>
        </w:rPr>
        <w:t xml:space="preserve">                                                                                                                       </w:t>
      </w:r>
    </w:p>
    <w:p w:rsidR="00F25DEA" w:rsidRDefault="00F25DEA" w:rsidP="00F25DEA">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 xml:space="preserve">              FUENTE DE DATOS: DEPARTAMENTO DE PEDIATRIA HNNBB.                        </w:t>
      </w:r>
    </w:p>
    <w:p w:rsidR="00F25DEA" w:rsidRPr="00720406" w:rsidRDefault="00F25DEA" w:rsidP="00F25DEA">
      <w:pPr>
        <w:spacing w:line="360" w:lineRule="auto"/>
        <w:jc w:val="both"/>
        <w:rPr>
          <w:rFonts w:ascii="Arial" w:eastAsia="Calibri" w:hAnsi="Arial" w:cs="Arial"/>
          <w:b/>
          <w:color w:val="000000"/>
          <w:sz w:val="16"/>
          <w:szCs w:val="16"/>
        </w:rPr>
      </w:pPr>
      <w:r w:rsidRPr="00720406">
        <w:rPr>
          <w:rFonts w:ascii="Arial" w:eastAsia="Calibri" w:hAnsi="Arial" w:cs="Arial"/>
          <w:b/>
          <w:color w:val="000000"/>
          <w:sz w:val="16"/>
          <w:szCs w:val="16"/>
        </w:rPr>
        <w:br w:type="page"/>
      </w:r>
    </w:p>
    <w:tbl>
      <w:tblPr>
        <w:tblStyle w:val="Tablaconcuadrcula"/>
        <w:tblpPr w:leftFromText="141" w:rightFromText="141" w:vertAnchor="text" w:horzAnchor="margin" w:tblpY="1778"/>
        <w:tblW w:w="0" w:type="auto"/>
        <w:tblLook w:val="04A0" w:firstRow="1" w:lastRow="0" w:firstColumn="1" w:lastColumn="0" w:noHBand="0" w:noVBand="1"/>
      </w:tblPr>
      <w:tblGrid>
        <w:gridCol w:w="4118"/>
        <w:gridCol w:w="4540"/>
      </w:tblGrid>
      <w:tr w:rsidR="00F25DEA" w:rsidTr="00FE3C88">
        <w:trPr>
          <w:trHeight w:val="1033"/>
        </w:trPr>
        <w:tc>
          <w:tcPr>
            <w:tcW w:w="4118" w:type="dxa"/>
          </w:tcPr>
          <w:p w:rsidR="00F25DEA" w:rsidRDefault="00F25DEA" w:rsidP="00FE3C88">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AÑOS</w:t>
            </w:r>
          </w:p>
        </w:tc>
        <w:tc>
          <w:tcPr>
            <w:tcW w:w="4540" w:type="dxa"/>
          </w:tcPr>
          <w:p w:rsidR="00F25DEA" w:rsidRDefault="00F25DEA" w:rsidP="00FE3C88">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MEDIA +- D. ESTANDAR</w:t>
            </w:r>
          </w:p>
        </w:tc>
      </w:tr>
      <w:tr w:rsidR="00F25DEA" w:rsidTr="00FE3C88">
        <w:trPr>
          <w:trHeight w:val="938"/>
        </w:trPr>
        <w:tc>
          <w:tcPr>
            <w:tcW w:w="4118" w:type="dxa"/>
          </w:tcPr>
          <w:p w:rsidR="00F25DEA" w:rsidRDefault="00F25DEA" w:rsidP="00FE3C88">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2009</w:t>
            </w:r>
          </w:p>
        </w:tc>
        <w:tc>
          <w:tcPr>
            <w:tcW w:w="4540" w:type="dxa"/>
          </w:tcPr>
          <w:p w:rsidR="00F25DEA" w:rsidRPr="009A008C" w:rsidRDefault="00F25DEA" w:rsidP="00FE3C88">
            <w:pPr>
              <w:spacing w:line="360" w:lineRule="auto"/>
              <w:jc w:val="both"/>
              <w:rPr>
                <w:rFonts w:ascii="Arial" w:eastAsia="Calibri" w:hAnsi="Arial" w:cs="Arial"/>
                <w:b/>
                <w:color w:val="FF0000"/>
                <w:sz w:val="24"/>
                <w:szCs w:val="24"/>
              </w:rPr>
            </w:pPr>
            <w:r w:rsidRPr="009A008C">
              <w:rPr>
                <w:rFonts w:ascii="Arial" w:eastAsia="Calibri" w:hAnsi="Arial" w:cs="Arial"/>
                <w:b/>
                <w:color w:val="FF0000"/>
                <w:sz w:val="24"/>
                <w:szCs w:val="24"/>
              </w:rPr>
              <w:t>8.7 +- 0.9949</w:t>
            </w:r>
          </w:p>
        </w:tc>
      </w:tr>
      <w:tr w:rsidR="00F25DEA" w:rsidTr="00FE3C88">
        <w:trPr>
          <w:trHeight w:val="1033"/>
        </w:trPr>
        <w:tc>
          <w:tcPr>
            <w:tcW w:w="4118" w:type="dxa"/>
          </w:tcPr>
          <w:p w:rsidR="00F25DEA" w:rsidRDefault="00F25DEA" w:rsidP="00FE3C88">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2010</w:t>
            </w:r>
          </w:p>
        </w:tc>
        <w:tc>
          <w:tcPr>
            <w:tcW w:w="4540" w:type="dxa"/>
          </w:tcPr>
          <w:p w:rsidR="00F25DEA" w:rsidRPr="009A008C" w:rsidRDefault="00F25DEA" w:rsidP="00FE3C88">
            <w:pPr>
              <w:spacing w:line="360" w:lineRule="auto"/>
              <w:jc w:val="both"/>
              <w:rPr>
                <w:rFonts w:ascii="Arial" w:eastAsia="Calibri" w:hAnsi="Arial" w:cs="Arial"/>
                <w:b/>
                <w:color w:val="FF0000"/>
                <w:sz w:val="24"/>
                <w:szCs w:val="24"/>
              </w:rPr>
            </w:pPr>
            <w:r w:rsidRPr="009A008C">
              <w:rPr>
                <w:rFonts w:ascii="Arial" w:eastAsia="Calibri" w:hAnsi="Arial" w:cs="Arial"/>
                <w:b/>
                <w:color w:val="FF0000"/>
                <w:sz w:val="24"/>
                <w:szCs w:val="24"/>
              </w:rPr>
              <w:t>8.335 +- 0.948</w:t>
            </w:r>
          </w:p>
        </w:tc>
      </w:tr>
      <w:tr w:rsidR="00F25DEA" w:rsidTr="00FE3C88">
        <w:trPr>
          <w:trHeight w:val="1033"/>
        </w:trPr>
        <w:tc>
          <w:tcPr>
            <w:tcW w:w="4118" w:type="dxa"/>
          </w:tcPr>
          <w:p w:rsidR="00F25DEA" w:rsidRDefault="00F25DEA" w:rsidP="00FE3C88">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2011</w:t>
            </w:r>
          </w:p>
        </w:tc>
        <w:tc>
          <w:tcPr>
            <w:tcW w:w="4540" w:type="dxa"/>
          </w:tcPr>
          <w:p w:rsidR="00F25DEA" w:rsidRPr="009A008C" w:rsidRDefault="00F25DEA" w:rsidP="00FE3C88">
            <w:pPr>
              <w:spacing w:line="360" w:lineRule="auto"/>
              <w:jc w:val="both"/>
              <w:rPr>
                <w:rFonts w:ascii="Arial" w:eastAsia="Calibri" w:hAnsi="Arial" w:cs="Arial"/>
                <w:b/>
                <w:color w:val="FF0000"/>
                <w:sz w:val="24"/>
                <w:szCs w:val="24"/>
              </w:rPr>
            </w:pPr>
            <w:r w:rsidRPr="009A008C">
              <w:rPr>
                <w:rFonts w:ascii="Arial" w:eastAsia="Calibri" w:hAnsi="Arial" w:cs="Arial"/>
                <w:b/>
                <w:color w:val="FF0000"/>
                <w:sz w:val="24"/>
                <w:szCs w:val="24"/>
              </w:rPr>
              <w:t>8.895 +- 1.088</w:t>
            </w:r>
          </w:p>
        </w:tc>
      </w:tr>
    </w:tbl>
    <w:p w:rsidR="00F25DEA" w:rsidRDefault="00F25DEA" w:rsidP="00F25DEA">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ANEXO 3: VALORES DE HEMOGLOBINA, ANTES DE LA APLICACIÓN DE ERITROPOYETINA RECOMBINANTE HUMANA, EN PACIENTES CON DIAGNOSTICO DE IRC DURANTE LOS 3 AÑOS (2009-2011)</w:t>
      </w: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 xml:space="preserve">                            Fuente de datos: departamento de nefrología HNNBB.</w:t>
      </w: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0"/>
          <w:szCs w:val="20"/>
        </w:rPr>
      </w:pPr>
    </w:p>
    <w:p w:rsidR="00F25DEA" w:rsidRDefault="00F25DEA" w:rsidP="00F25DEA">
      <w:pPr>
        <w:spacing w:line="360" w:lineRule="auto"/>
        <w:jc w:val="both"/>
        <w:rPr>
          <w:rFonts w:ascii="Arial" w:eastAsia="Calibri" w:hAnsi="Arial" w:cs="Arial"/>
          <w:b/>
          <w:color w:val="000000"/>
          <w:sz w:val="20"/>
          <w:szCs w:val="20"/>
        </w:rPr>
      </w:pPr>
    </w:p>
    <w:p w:rsidR="00F25DEA" w:rsidRDefault="00F25DEA" w:rsidP="00F25DEA">
      <w:pPr>
        <w:spacing w:line="360" w:lineRule="auto"/>
        <w:jc w:val="both"/>
        <w:rPr>
          <w:rFonts w:ascii="Arial" w:eastAsia="Calibri" w:hAnsi="Arial" w:cs="Arial"/>
          <w:b/>
          <w:color w:val="000000"/>
          <w:sz w:val="20"/>
          <w:szCs w:val="20"/>
        </w:rPr>
      </w:pPr>
    </w:p>
    <w:p w:rsidR="00F25DEA" w:rsidRDefault="00F25DEA" w:rsidP="00F25DEA">
      <w:pPr>
        <w:spacing w:line="360" w:lineRule="auto"/>
        <w:jc w:val="both"/>
        <w:rPr>
          <w:rFonts w:ascii="Arial" w:eastAsia="Calibri" w:hAnsi="Arial" w:cs="Arial"/>
          <w:b/>
          <w:color w:val="000000"/>
          <w:sz w:val="20"/>
          <w:szCs w:val="20"/>
        </w:rPr>
      </w:pPr>
    </w:p>
    <w:p w:rsidR="00AA18FE" w:rsidRDefault="00AA18FE" w:rsidP="00F25DEA">
      <w:pPr>
        <w:spacing w:line="360" w:lineRule="auto"/>
        <w:jc w:val="both"/>
        <w:rPr>
          <w:rFonts w:ascii="Arial" w:eastAsia="Calibri" w:hAnsi="Arial" w:cs="Arial"/>
          <w:b/>
          <w:color w:val="000000"/>
          <w:sz w:val="20"/>
          <w:szCs w:val="20"/>
        </w:rPr>
      </w:pPr>
    </w:p>
    <w:p w:rsidR="00AA18FE" w:rsidRDefault="00AA18FE" w:rsidP="00F25DEA">
      <w:pPr>
        <w:spacing w:line="360" w:lineRule="auto"/>
        <w:jc w:val="both"/>
        <w:rPr>
          <w:rFonts w:ascii="Arial" w:eastAsia="Calibri" w:hAnsi="Arial" w:cs="Arial"/>
          <w:b/>
          <w:color w:val="000000"/>
          <w:sz w:val="20"/>
          <w:szCs w:val="20"/>
        </w:rPr>
      </w:pPr>
    </w:p>
    <w:p w:rsidR="00F25DEA" w:rsidRPr="00BE6617" w:rsidRDefault="00F25DEA" w:rsidP="00F25DEA">
      <w:pPr>
        <w:spacing w:line="360" w:lineRule="auto"/>
        <w:jc w:val="both"/>
        <w:rPr>
          <w:rFonts w:ascii="Arial" w:eastAsia="Calibri" w:hAnsi="Arial" w:cs="Arial"/>
          <w:b/>
          <w:color w:val="000000"/>
          <w:sz w:val="20"/>
          <w:szCs w:val="20"/>
        </w:rPr>
      </w:pPr>
    </w:p>
    <w:p w:rsidR="00F25DEA" w:rsidRDefault="00F25DEA" w:rsidP="00F25DEA">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ANEXO 4: VALORES DE HEMOGLOBINA, DURANTE LA APLICACIÓN DE ERITROPOYETINA RECOMBINANTE HUMANA, EN PACIENTES CON IRC DURANTE LOS 3 AÑOS (2009-2011)</w:t>
      </w:r>
    </w:p>
    <w:tbl>
      <w:tblPr>
        <w:tblStyle w:val="Tablaconcuadrcula"/>
        <w:tblW w:w="8830" w:type="dxa"/>
        <w:tblLook w:val="04A0" w:firstRow="1" w:lastRow="0" w:firstColumn="1" w:lastColumn="0" w:noHBand="0" w:noVBand="1"/>
      </w:tblPr>
      <w:tblGrid>
        <w:gridCol w:w="3519"/>
        <w:gridCol w:w="5311"/>
      </w:tblGrid>
      <w:tr w:rsidR="00F25DEA" w:rsidTr="00FE3C88">
        <w:trPr>
          <w:trHeight w:val="1050"/>
        </w:trPr>
        <w:tc>
          <w:tcPr>
            <w:tcW w:w="3519" w:type="dxa"/>
          </w:tcPr>
          <w:p w:rsidR="00F25DEA" w:rsidRPr="00B12E97" w:rsidRDefault="00F25DEA" w:rsidP="00FE3C88">
            <w:pPr>
              <w:spacing w:line="360" w:lineRule="auto"/>
              <w:jc w:val="both"/>
              <w:rPr>
                <w:rFonts w:ascii="Arial" w:eastAsia="Calibri" w:hAnsi="Arial" w:cs="Arial"/>
                <w:b/>
                <w:color w:val="000000"/>
                <w:sz w:val="20"/>
                <w:szCs w:val="20"/>
              </w:rPr>
            </w:pPr>
            <w:r w:rsidRPr="00B12E97">
              <w:rPr>
                <w:rFonts w:ascii="Arial" w:eastAsia="Calibri" w:hAnsi="Arial" w:cs="Arial"/>
                <w:b/>
                <w:color w:val="000000"/>
                <w:sz w:val="20"/>
                <w:szCs w:val="20"/>
              </w:rPr>
              <w:t>AÑOS</w:t>
            </w:r>
          </w:p>
        </w:tc>
        <w:tc>
          <w:tcPr>
            <w:tcW w:w="5311" w:type="dxa"/>
          </w:tcPr>
          <w:p w:rsidR="00F25DEA" w:rsidRPr="00B12E97" w:rsidRDefault="00F25DEA" w:rsidP="00FE3C88">
            <w:pPr>
              <w:spacing w:line="360" w:lineRule="auto"/>
              <w:jc w:val="both"/>
              <w:rPr>
                <w:rFonts w:ascii="Arial" w:eastAsia="Calibri" w:hAnsi="Arial" w:cs="Arial"/>
                <w:b/>
                <w:color w:val="000000"/>
                <w:sz w:val="20"/>
                <w:szCs w:val="20"/>
              </w:rPr>
            </w:pPr>
            <w:r w:rsidRPr="00B12E97">
              <w:rPr>
                <w:rFonts w:ascii="Arial" w:eastAsia="Calibri" w:hAnsi="Arial" w:cs="Arial"/>
                <w:b/>
                <w:color w:val="000000"/>
                <w:sz w:val="20"/>
                <w:szCs w:val="20"/>
              </w:rPr>
              <w:t>MEDIA +- D. ESTANDAR</w:t>
            </w:r>
          </w:p>
        </w:tc>
      </w:tr>
      <w:tr w:rsidR="00F25DEA" w:rsidTr="00FE3C88">
        <w:trPr>
          <w:trHeight w:val="1050"/>
        </w:trPr>
        <w:tc>
          <w:tcPr>
            <w:tcW w:w="3519" w:type="dxa"/>
          </w:tcPr>
          <w:p w:rsidR="00F25DEA" w:rsidRPr="00B12E97" w:rsidRDefault="00F25DEA" w:rsidP="00FE3C88">
            <w:pPr>
              <w:spacing w:line="360" w:lineRule="auto"/>
              <w:jc w:val="both"/>
              <w:rPr>
                <w:rFonts w:ascii="Arial" w:eastAsia="Calibri" w:hAnsi="Arial" w:cs="Arial"/>
                <w:b/>
                <w:color w:val="000000"/>
                <w:sz w:val="20"/>
                <w:szCs w:val="20"/>
              </w:rPr>
            </w:pPr>
            <w:r w:rsidRPr="00B12E97">
              <w:rPr>
                <w:rFonts w:ascii="Arial" w:eastAsia="Calibri" w:hAnsi="Arial" w:cs="Arial"/>
                <w:b/>
                <w:color w:val="000000"/>
                <w:sz w:val="20"/>
                <w:szCs w:val="20"/>
              </w:rPr>
              <w:t>2009</w:t>
            </w:r>
          </w:p>
        </w:tc>
        <w:tc>
          <w:tcPr>
            <w:tcW w:w="5311" w:type="dxa"/>
          </w:tcPr>
          <w:p w:rsidR="00F25DEA" w:rsidRPr="00B12E97" w:rsidRDefault="00F25DEA" w:rsidP="00FE3C88">
            <w:pPr>
              <w:spacing w:line="360" w:lineRule="auto"/>
              <w:jc w:val="both"/>
              <w:rPr>
                <w:rFonts w:ascii="Arial" w:eastAsia="Calibri" w:hAnsi="Arial" w:cs="Arial"/>
                <w:b/>
                <w:color w:val="FF0000"/>
                <w:sz w:val="20"/>
                <w:szCs w:val="20"/>
              </w:rPr>
            </w:pPr>
            <w:r w:rsidRPr="00B12E97">
              <w:rPr>
                <w:rFonts w:ascii="Arial" w:eastAsia="Calibri" w:hAnsi="Arial" w:cs="Arial"/>
                <w:b/>
                <w:color w:val="FF0000"/>
                <w:sz w:val="20"/>
                <w:szCs w:val="20"/>
              </w:rPr>
              <w:t>9.92 +-0.950</w:t>
            </w:r>
          </w:p>
        </w:tc>
      </w:tr>
      <w:tr w:rsidR="00F25DEA" w:rsidTr="00FE3C88">
        <w:trPr>
          <w:trHeight w:val="933"/>
        </w:trPr>
        <w:tc>
          <w:tcPr>
            <w:tcW w:w="3519" w:type="dxa"/>
          </w:tcPr>
          <w:p w:rsidR="00F25DEA" w:rsidRPr="00B12E97" w:rsidRDefault="00F25DEA" w:rsidP="00FE3C88">
            <w:pPr>
              <w:spacing w:line="360" w:lineRule="auto"/>
              <w:jc w:val="both"/>
              <w:rPr>
                <w:rFonts w:ascii="Arial" w:eastAsia="Calibri" w:hAnsi="Arial" w:cs="Arial"/>
                <w:b/>
                <w:color w:val="000000"/>
                <w:sz w:val="20"/>
                <w:szCs w:val="20"/>
              </w:rPr>
            </w:pPr>
            <w:r w:rsidRPr="00B12E97">
              <w:rPr>
                <w:rFonts w:ascii="Arial" w:eastAsia="Calibri" w:hAnsi="Arial" w:cs="Arial"/>
                <w:b/>
                <w:color w:val="000000"/>
                <w:sz w:val="20"/>
                <w:szCs w:val="20"/>
              </w:rPr>
              <w:t>2010</w:t>
            </w:r>
          </w:p>
        </w:tc>
        <w:tc>
          <w:tcPr>
            <w:tcW w:w="5311" w:type="dxa"/>
          </w:tcPr>
          <w:p w:rsidR="00F25DEA" w:rsidRPr="00B12E97" w:rsidRDefault="00F25DEA" w:rsidP="00FE3C88">
            <w:pPr>
              <w:spacing w:line="360" w:lineRule="auto"/>
              <w:jc w:val="both"/>
              <w:rPr>
                <w:rFonts w:ascii="Arial" w:eastAsia="Calibri" w:hAnsi="Arial" w:cs="Arial"/>
                <w:b/>
                <w:color w:val="FF0000"/>
                <w:sz w:val="20"/>
                <w:szCs w:val="20"/>
              </w:rPr>
            </w:pPr>
            <w:r w:rsidRPr="00B12E97">
              <w:rPr>
                <w:rFonts w:ascii="Arial" w:eastAsia="Calibri" w:hAnsi="Arial" w:cs="Arial"/>
                <w:b/>
                <w:color w:val="FF0000"/>
                <w:sz w:val="20"/>
                <w:szCs w:val="20"/>
              </w:rPr>
              <w:t>9.51 +- 0.862</w:t>
            </w:r>
          </w:p>
        </w:tc>
      </w:tr>
      <w:tr w:rsidR="00F25DEA" w:rsidTr="00FE3C88">
        <w:trPr>
          <w:trHeight w:val="1050"/>
        </w:trPr>
        <w:tc>
          <w:tcPr>
            <w:tcW w:w="3519" w:type="dxa"/>
          </w:tcPr>
          <w:p w:rsidR="00F25DEA" w:rsidRPr="00B12E97" w:rsidRDefault="00F25DEA" w:rsidP="00FE3C88">
            <w:pPr>
              <w:spacing w:line="360" w:lineRule="auto"/>
              <w:jc w:val="both"/>
              <w:rPr>
                <w:rFonts w:ascii="Arial" w:eastAsia="Calibri" w:hAnsi="Arial" w:cs="Arial"/>
                <w:b/>
                <w:color w:val="000000"/>
                <w:sz w:val="20"/>
                <w:szCs w:val="20"/>
              </w:rPr>
            </w:pPr>
            <w:r w:rsidRPr="00B12E97">
              <w:rPr>
                <w:rFonts w:ascii="Arial" w:eastAsia="Calibri" w:hAnsi="Arial" w:cs="Arial"/>
                <w:b/>
                <w:color w:val="000000"/>
                <w:sz w:val="20"/>
                <w:szCs w:val="20"/>
              </w:rPr>
              <w:t>2011</w:t>
            </w:r>
          </w:p>
        </w:tc>
        <w:tc>
          <w:tcPr>
            <w:tcW w:w="5311" w:type="dxa"/>
          </w:tcPr>
          <w:p w:rsidR="00F25DEA" w:rsidRPr="00B12E97" w:rsidRDefault="00F25DEA" w:rsidP="00FE3C88">
            <w:pPr>
              <w:spacing w:line="360" w:lineRule="auto"/>
              <w:jc w:val="both"/>
              <w:rPr>
                <w:rFonts w:ascii="Arial" w:eastAsia="Calibri" w:hAnsi="Arial" w:cs="Arial"/>
                <w:b/>
                <w:color w:val="FF0000"/>
                <w:sz w:val="20"/>
                <w:szCs w:val="20"/>
              </w:rPr>
            </w:pPr>
            <w:r w:rsidRPr="00B12E97">
              <w:rPr>
                <w:rFonts w:ascii="Arial" w:eastAsia="Calibri" w:hAnsi="Arial" w:cs="Arial"/>
                <w:b/>
                <w:color w:val="FF0000"/>
                <w:sz w:val="20"/>
                <w:szCs w:val="20"/>
              </w:rPr>
              <w:t>10.26+-1.34</w:t>
            </w:r>
          </w:p>
        </w:tc>
      </w:tr>
    </w:tbl>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 xml:space="preserve">                          Fuente de datos: departamento de nefrología HNNBB.</w:t>
      </w:r>
    </w:p>
    <w:p w:rsidR="00F25DEA" w:rsidRDefault="00F25DEA" w:rsidP="00F25DEA">
      <w:pPr>
        <w:spacing w:line="360" w:lineRule="auto"/>
        <w:jc w:val="both"/>
        <w:rPr>
          <w:rFonts w:ascii="Arial" w:eastAsia="Calibri" w:hAnsi="Arial" w:cs="Arial"/>
          <w:b/>
          <w:color w:val="000000"/>
          <w:sz w:val="24"/>
          <w:szCs w:val="24"/>
        </w:rPr>
      </w:pPr>
    </w:p>
    <w:p w:rsidR="00F25DEA" w:rsidRDefault="00F25DEA" w:rsidP="00F25DEA">
      <w:pPr>
        <w:spacing w:line="360" w:lineRule="auto"/>
        <w:jc w:val="both"/>
        <w:rPr>
          <w:rFonts w:ascii="Arial" w:eastAsia="Calibri" w:hAnsi="Arial" w:cs="Arial"/>
          <w:b/>
          <w:color w:val="000000"/>
          <w:sz w:val="24"/>
          <w:szCs w:val="24"/>
        </w:rPr>
      </w:pPr>
    </w:p>
    <w:p w:rsidR="00AA18FE" w:rsidRDefault="00AA18FE" w:rsidP="00F25DEA">
      <w:pPr>
        <w:spacing w:line="360" w:lineRule="auto"/>
        <w:jc w:val="both"/>
        <w:rPr>
          <w:rFonts w:ascii="Arial" w:eastAsia="Calibri" w:hAnsi="Arial" w:cs="Arial"/>
          <w:b/>
          <w:color w:val="000000"/>
          <w:sz w:val="24"/>
          <w:szCs w:val="24"/>
        </w:rPr>
      </w:pPr>
    </w:p>
    <w:p w:rsidR="00AA18FE" w:rsidRDefault="00AA18FE" w:rsidP="00F25DEA">
      <w:pPr>
        <w:spacing w:line="360" w:lineRule="auto"/>
        <w:jc w:val="both"/>
        <w:rPr>
          <w:rFonts w:ascii="Arial" w:eastAsia="Calibri" w:hAnsi="Arial" w:cs="Arial"/>
          <w:b/>
          <w:color w:val="000000"/>
          <w:sz w:val="24"/>
          <w:szCs w:val="24"/>
        </w:rPr>
      </w:pPr>
    </w:p>
    <w:p w:rsidR="00AA18FE" w:rsidRDefault="00AA18FE" w:rsidP="00F25DEA">
      <w:pPr>
        <w:spacing w:line="360" w:lineRule="auto"/>
        <w:jc w:val="both"/>
        <w:rPr>
          <w:rFonts w:ascii="Arial" w:eastAsia="Calibri" w:hAnsi="Arial" w:cs="Arial"/>
          <w:b/>
          <w:color w:val="000000"/>
          <w:sz w:val="24"/>
          <w:szCs w:val="24"/>
        </w:rPr>
      </w:pPr>
    </w:p>
    <w:p w:rsidR="00AA18FE" w:rsidRDefault="00AA18FE" w:rsidP="00F25DEA">
      <w:pPr>
        <w:spacing w:line="360" w:lineRule="auto"/>
        <w:jc w:val="both"/>
        <w:rPr>
          <w:rFonts w:ascii="Arial" w:eastAsia="Calibri" w:hAnsi="Arial" w:cs="Arial"/>
          <w:b/>
          <w:color w:val="000000"/>
          <w:sz w:val="24"/>
          <w:szCs w:val="24"/>
        </w:rPr>
      </w:pPr>
    </w:p>
    <w:p w:rsidR="00AA18FE" w:rsidRDefault="00AA18FE" w:rsidP="00F25DEA">
      <w:pPr>
        <w:spacing w:line="360" w:lineRule="auto"/>
        <w:jc w:val="both"/>
        <w:rPr>
          <w:rFonts w:ascii="Arial" w:eastAsia="Calibri" w:hAnsi="Arial" w:cs="Arial"/>
          <w:b/>
          <w:color w:val="000000"/>
          <w:sz w:val="24"/>
          <w:szCs w:val="24"/>
        </w:rPr>
      </w:pPr>
    </w:p>
    <w:p w:rsidR="00F25DEA" w:rsidRDefault="00F25DEA" w:rsidP="008C465F">
      <w:pPr>
        <w:jc w:val="both"/>
        <w:rPr>
          <w:rFonts w:ascii="Arial" w:hAnsi="Arial" w:cs="Arial"/>
          <w:b/>
          <w:sz w:val="24"/>
          <w:szCs w:val="24"/>
        </w:rPr>
      </w:pPr>
    </w:p>
    <w:p w:rsidR="00AA18FE" w:rsidRDefault="00AA18FE" w:rsidP="008C465F">
      <w:pPr>
        <w:jc w:val="both"/>
        <w:rPr>
          <w:rFonts w:ascii="Arial" w:hAnsi="Arial" w:cs="Arial"/>
          <w:b/>
          <w:sz w:val="24"/>
          <w:szCs w:val="24"/>
        </w:rPr>
      </w:pPr>
    </w:p>
    <w:p w:rsidR="00F25DEA" w:rsidRDefault="00F25DEA" w:rsidP="008C465F">
      <w:pPr>
        <w:jc w:val="both"/>
        <w:rPr>
          <w:rFonts w:ascii="Arial" w:hAnsi="Arial" w:cs="Arial"/>
          <w:b/>
          <w:sz w:val="24"/>
          <w:szCs w:val="24"/>
        </w:rPr>
      </w:pPr>
    </w:p>
    <w:p w:rsidR="00F25DEA" w:rsidRPr="00DD7FC5" w:rsidRDefault="00F25DEA" w:rsidP="00F25DEA">
      <w:pPr>
        <w:jc w:val="both"/>
        <w:rPr>
          <w:rFonts w:ascii="Arial" w:hAnsi="Arial" w:cs="Arial"/>
          <w:b/>
          <w:sz w:val="24"/>
          <w:szCs w:val="24"/>
        </w:rPr>
      </w:pPr>
      <w:r w:rsidRPr="00DD7FC5">
        <w:rPr>
          <w:rFonts w:ascii="Arial" w:hAnsi="Arial" w:cs="Arial"/>
          <w:b/>
          <w:sz w:val="24"/>
          <w:szCs w:val="24"/>
        </w:rPr>
        <w:lastRenderedPageBreak/>
        <w:t>ANEXO 5: NUMERO DE DOSIS DE ERITROPOYETINA RECOMBINANTE HUMANA, APLICADAS A LOS PACIENTES CON INSUFICIENCIA RENAL CRONICA, EN LOS PROGRAMAS DE DIALISIS PERITONEAL Y HEMODIALISIS EN LOS 3 AÑOS (2009-2011)</w:t>
      </w:r>
    </w:p>
    <w:tbl>
      <w:tblPr>
        <w:tblStyle w:val="Tablaconcuadrcula"/>
        <w:tblpPr w:leftFromText="141" w:rightFromText="141" w:vertAnchor="text" w:horzAnchor="margin" w:tblpX="108" w:tblpY="268"/>
        <w:tblW w:w="8693" w:type="dxa"/>
        <w:tblLook w:val="04A0" w:firstRow="1" w:lastRow="0" w:firstColumn="1" w:lastColumn="0" w:noHBand="0" w:noVBand="1"/>
      </w:tblPr>
      <w:tblGrid>
        <w:gridCol w:w="1576"/>
        <w:gridCol w:w="1705"/>
        <w:gridCol w:w="1767"/>
        <w:gridCol w:w="1719"/>
        <w:gridCol w:w="1926"/>
      </w:tblGrid>
      <w:tr w:rsidR="00F25DEA" w:rsidTr="00FE3C88">
        <w:trPr>
          <w:trHeight w:val="558"/>
        </w:trPr>
        <w:tc>
          <w:tcPr>
            <w:tcW w:w="1576" w:type="dxa"/>
          </w:tcPr>
          <w:p w:rsidR="00F25DEA" w:rsidRDefault="00F25DEA" w:rsidP="00FE3C88">
            <w:pPr>
              <w:jc w:val="both"/>
              <w:rPr>
                <w:rFonts w:ascii="Arial" w:hAnsi="Arial" w:cs="Arial"/>
                <w:b/>
                <w:sz w:val="24"/>
                <w:szCs w:val="24"/>
                <w:lang w:val="en-US"/>
              </w:rPr>
            </w:pPr>
            <w:proofErr w:type="spellStart"/>
            <w:r>
              <w:rPr>
                <w:rFonts w:ascii="Arial" w:hAnsi="Arial" w:cs="Arial"/>
                <w:b/>
                <w:sz w:val="24"/>
                <w:szCs w:val="24"/>
                <w:lang w:val="en-US"/>
              </w:rPr>
              <w:t>Años</w:t>
            </w:r>
            <w:proofErr w:type="spellEnd"/>
          </w:p>
        </w:tc>
        <w:tc>
          <w:tcPr>
            <w:tcW w:w="1705" w:type="dxa"/>
          </w:tcPr>
          <w:p w:rsidR="00F25DEA" w:rsidRDefault="00F25DEA" w:rsidP="00FE3C88">
            <w:pPr>
              <w:jc w:val="both"/>
              <w:rPr>
                <w:rFonts w:ascii="Arial" w:hAnsi="Arial" w:cs="Arial"/>
                <w:b/>
                <w:sz w:val="24"/>
                <w:szCs w:val="24"/>
                <w:lang w:val="en-US"/>
              </w:rPr>
            </w:pPr>
            <w:proofErr w:type="spellStart"/>
            <w:r>
              <w:rPr>
                <w:rFonts w:ascii="Arial" w:hAnsi="Arial" w:cs="Arial"/>
                <w:b/>
                <w:sz w:val="24"/>
                <w:szCs w:val="24"/>
                <w:lang w:val="en-US"/>
              </w:rPr>
              <w:t>Numero</w:t>
            </w:r>
            <w:proofErr w:type="spellEnd"/>
            <w:r>
              <w:rPr>
                <w:rFonts w:ascii="Arial" w:hAnsi="Arial" w:cs="Arial"/>
                <w:b/>
                <w:sz w:val="24"/>
                <w:szCs w:val="24"/>
                <w:lang w:val="en-US"/>
              </w:rPr>
              <w:t xml:space="preserve"> de </w:t>
            </w:r>
            <w:proofErr w:type="spellStart"/>
            <w:r>
              <w:rPr>
                <w:rFonts w:ascii="Arial" w:hAnsi="Arial" w:cs="Arial"/>
                <w:b/>
                <w:sz w:val="24"/>
                <w:szCs w:val="24"/>
                <w:lang w:val="en-US"/>
              </w:rPr>
              <w:t>dosis</w:t>
            </w:r>
            <w:proofErr w:type="spellEnd"/>
          </w:p>
        </w:tc>
        <w:tc>
          <w:tcPr>
            <w:tcW w:w="1767" w:type="dxa"/>
          </w:tcPr>
          <w:p w:rsidR="00F25DEA" w:rsidRDefault="00F25DEA" w:rsidP="00FE3C88">
            <w:pPr>
              <w:jc w:val="both"/>
              <w:rPr>
                <w:rFonts w:ascii="Arial" w:hAnsi="Arial" w:cs="Arial"/>
                <w:b/>
                <w:sz w:val="24"/>
                <w:szCs w:val="24"/>
                <w:lang w:val="en-US"/>
              </w:rPr>
            </w:pPr>
            <w:proofErr w:type="spellStart"/>
            <w:r>
              <w:rPr>
                <w:rFonts w:ascii="Arial" w:hAnsi="Arial" w:cs="Arial"/>
                <w:b/>
                <w:sz w:val="24"/>
                <w:szCs w:val="24"/>
                <w:lang w:val="en-US"/>
              </w:rPr>
              <w:t>Frecuencia</w:t>
            </w:r>
            <w:proofErr w:type="spellEnd"/>
          </w:p>
        </w:tc>
        <w:tc>
          <w:tcPr>
            <w:tcW w:w="1719" w:type="dxa"/>
          </w:tcPr>
          <w:p w:rsidR="00F25DEA" w:rsidRDefault="00F25DEA" w:rsidP="00FE3C88">
            <w:pPr>
              <w:jc w:val="both"/>
              <w:rPr>
                <w:rFonts w:ascii="Arial" w:hAnsi="Arial" w:cs="Arial"/>
                <w:b/>
                <w:sz w:val="24"/>
                <w:szCs w:val="24"/>
                <w:lang w:val="en-US"/>
              </w:rPr>
            </w:pPr>
            <w:proofErr w:type="spellStart"/>
            <w:r>
              <w:rPr>
                <w:rFonts w:ascii="Arial" w:hAnsi="Arial" w:cs="Arial"/>
                <w:b/>
                <w:sz w:val="24"/>
                <w:szCs w:val="24"/>
                <w:lang w:val="en-US"/>
              </w:rPr>
              <w:t>Pocentaje</w:t>
            </w:r>
            <w:proofErr w:type="spellEnd"/>
          </w:p>
        </w:tc>
        <w:tc>
          <w:tcPr>
            <w:tcW w:w="1926" w:type="dxa"/>
          </w:tcPr>
          <w:p w:rsidR="00F25DEA" w:rsidRDefault="00F25DEA" w:rsidP="00FE3C88">
            <w:pPr>
              <w:jc w:val="both"/>
              <w:rPr>
                <w:rFonts w:ascii="Arial" w:hAnsi="Arial" w:cs="Arial"/>
                <w:b/>
                <w:sz w:val="24"/>
                <w:szCs w:val="24"/>
                <w:lang w:val="en-US"/>
              </w:rPr>
            </w:pPr>
            <w:proofErr w:type="spellStart"/>
            <w:r>
              <w:rPr>
                <w:rFonts w:ascii="Arial" w:hAnsi="Arial" w:cs="Arial"/>
                <w:b/>
                <w:sz w:val="24"/>
                <w:szCs w:val="24"/>
                <w:lang w:val="en-US"/>
              </w:rPr>
              <w:t>Porcentaje</w:t>
            </w:r>
            <w:proofErr w:type="spellEnd"/>
            <w:r>
              <w:rPr>
                <w:rFonts w:ascii="Arial" w:hAnsi="Arial" w:cs="Arial"/>
                <w:b/>
                <w:sz w:val="24"/>
                <w:szCs w:val="24"/>
                <w:lang w:val="en-US"/>
              </w:rPr>
              <w:t xml:space="preserve"> </w:t>
            </w:r>
            <w:proofErr w:type="spellStart"/>
            <w:r>
              <w:rPr>
                <w:rFonts w:ascii="Arial" w:hAnsi="Arial" w:cs="Arial"/>
                <w:b/>
                <w:sz w:val="24"/>
                <w:szCs w:val="24"/>
                <w:lang w:val="en-US"/>
              </w:rPr>
              <w:t>acumulativo</w:t>
            </w:r>
            <w:proofErr w:type="spellEnd"/>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2009</w:t>
            </w: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w:t>
            </w:r>
          </w:p>
        </w:tc>
        <w:tc>
          <w:tcPr>
            <w:tcW w:w="1767" w:type="dxa"/>
          </w:tcPr>
          <w:p w:rsidR="00F25DEA" w:rsidRPr="00702E16" w:rsidRDefault="00F25DEA" w:rsidP="00FE3C88">
            <w:pPr>
              <w:jc w:val="both"/>
              <w:rPr>
                <w:rFonts w:ascii="Arial" w:hAnsi="Arial" w:cs="Arial"/>
                <w:b/>
                <w:color w:val="FF0000"/>
                <w:sz w:val="24"/>
                <w:szCs w:val="24"/>
                <w:lang w:val="en-US"/>
              </w:rPr>
            </w:pPr>
            <w:r>
              <w:rPr>
                <w:rFonts w:ascii="Arial" w:hAnsi="Arial" w:cs="Arial"/>
                <w:b/>
                <w:color w:val="FF0000"/>
                <w:sz w:val="24"/>
                <w:szCs w:val="24"/>
                <w:lang w:val="en-US"/>
              </w:rPr>
              <w:t>1</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5%</w:t>
            </w:r>
          </w:p>
        </w:tc>
        <w:tc>
          <w:tcPr>
            <w:tcW w:w="192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5%</w:t>
            </w: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w:t>
            </w:r>
          </w:p>
        </w:tc>
        <w:tc>
          <w:tcPr>
            <w:tcW w:w="1767" w:type="dxa"/>
          </w:tcPr>
          <w:p w:rsidR="00F25DEA" w:rsidRPr="00702E16" w:rsidRDefault="00F25DEA" w:rsidP="00FE3C88">
            <w:pPr>
              <w:jc w:val="both"/>
              <w:rPr>
                <w:rFonts w:ascii="Arial" w:hAnsi="Arial" w:cs="Arial"/>
                <w:b/>
                <w:color w:val="FF0000"/>
                <w:sz w:val="24"/>
                <w:szCs w:val="24"/>
                <w:lang w:val="en-US"/>
              </w:rPr>
            </w:pPr>
            <w:r>
              <w:rPr>
                <w:rFonts w:ascii="Arial" w:hAnsi="Arial" w:cs="Arial"/>
                <w:b/>
                <w:color w:val="FF0000"/>
                <w:sz w:val="24"/>
                <w:szCs w:val="24"/>
                <w:lang w:val="en-US"/>
              </w:rPr>
              <w:t>19</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95%</w:t>
            </w:r>
          </w:p>
        </w:tc>
        <w:tc>
          <w:tcPr>
            <w:tcW w:w="192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100%</w:t>
            </w: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Total</w:t>
            </w:r>
          </w:p>
        </w:tc>
        <w:tc>
          <w:tcPr>
            <w:tcW w:w="1767"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20</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100%</w:t>
            </w:r>
          </w:p>
        </w:tc>
        <w:tc>
          <w:tcPr>
            <w:tcW w:w="1926" w:type="dxa"/>
          </w:tcPr>
          <w:p w:rsidR="00F25DEA" w:rsidRDefault="00F25DEA" w:rsidP="00FE3C88">
            <w:pPr>
              <w:jc w:val="both"/>
              <w:rPr>
                <w:rFonts w:ascii="Arial" w:hAnsi="Arial" w:cs="Arial"/>
                <w:b/>
                <w:sz w:val="24"/>
                <w:szCs w:val="24"/>
                <w:lang w:val="en-US"/>
              </w:rPr>
            </w:pP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p>
        </w:tc>
        <w:tc>
          <w:tcPr>
            <w:tcW w:w="1767" w:type="dxa"/>
          </w:tcPr>
          <w:p w:rsidR="00F25DEA" w:rsidRDefault="00F25DEA" w:rsidP="00FE3C88">
            <w:pPr>
              <w:jc w:val="both"/>
              <w:rPr>
                <w:rFonts w:ascii="Arial" w:hAnsi="Arial" w:cs="Arial"/>
                <w:b/>
                <w:sz w:val="24"/>
                <w:szCs w:val="24"/>
                <w:lang w:val="en-US"/>
              </w:rPr>
            </w:pPr>
          </w:p>
        </w:tc>
        <w:tc>
          <w:tcPr>
            <w:tcW w:w="1719" w:type="dxa"/>
          </w:tcPr>
          <w:p w:rsidR="00F25DEA" w:rsidRDefault="00F25DEA" w:rsidP="00FE3C88">
            <w:pPr>
              <w:jc w:val="both"/>
              <w:rPr>
                <w:rFonts w:ascii="Arial" w:hAnsi="Arial" w:cs="Arial"/>
                <w:b/>
                <w:sz w:val="24"/>
                <w:szCs w:val="24"/>
                <w:lang w:val="en-US"/>
              </w:rPr>
            </w:pPr>
          </w:p>
        </w:tc>
        <w:tc>
          <w:tcPr>
            <w:tcW w:w="1926" w:type="dxa"/>
          </w:tcPr>
          <w:p w:rsidR="00F25DEA" w:rsidRDefault="00F25DEA" w:rsidP="00FE3C88">
            <w:pPr>
              <w:jc w:val="both"/>
              <w:rPr>
                <w:rFonts w:ascii="Arial" w:hAnsi="Arial" w:cs="Arial"/>
                <w:b/>
                <w:sz w:val="24"/>
                <w:szCs w:val="24"/>
                <w:lang w:val="en-US"/>
              </w:rPr>
            </w:pP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2010</w:t>
            </w: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w:t>
            </w:r>
          </w:p>
        </w:tc>
        <w:tc>
          <w:tcPr>
            <w:tcW w:w="1767" w:type="dxa"/>
          </w:tcPr>
          <w:p w:rsidR="00F25DEA" w:rsidRPr="00702E16" w:rsidRDefault="00F25DEA" w:rsidP="00FE3C88">
            <w:pPr>
              <w:jc w:val="both"/>
              <w:rPr>
                <w:rFonts w:ascii="Arial" w:hAnsi="Arial" w:cs="Arial"/>
                <w:b/>
                <w:color w:val="FF0000"/>
                <w:sz w:val="24"/>
                <w:szCs w:val="24"/>
                <w:lang w:val="en-US"/>
              </w:rPr>
            </w:pPr>
            <w:r>
              <w:rPr>
                <w:rFonts w:ascii="Arial" w:hAnsi="Arial" w:cs="Arial"/>
                <w:b/>
                <w:color w:val="FF0000"/>
                <w:sz w:val="24"/>
                <w:szCs w:val="24"/>
                <w:lang w:val="en-US"/>
              </w:rPr>
              <w:t>2</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w:t>
            </w:r>
          </w:p>
        </w:tc>
        <w:tc>
          <w:tcPr>
            <w:tcW w:w="192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w:t>
            </w: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w:t>
            </w:r>
          </w:p>
        </w:tc>
        <w:tc>
          <w:tcPr>
            <w:tcW w:w="1767" w:type="dxa"/>
          </w:tcPr>
          <w:p w:rsidR="00F25DEA" w:rsidRPr="00702E16" w:rsidRDefault="00F25DEA" w:rsidP="00FE3C88">
            <w:pPr>
              <w:jc w:val="both"/>
              <w:rPr>
                <w:rFonts w:ascii="Arial" w:hAnsi="Arial" w:cs="Arial"/>
                <w:b/>
                <w:color w:val="FF0000"/>
                <w:sz w:val="24"/>
                <w:szCs w:val="24"/>
                <w:lang w:val="en-US"/>
              </w:rPr>
            </w:pPr>
            <w:r>
              <w:rPr>
                <w:rFonts w:ascii="Arial" w:hAnsi="Arial" w:cs="Arial"/>
                <w:b/>
                <w:color w:val="FF0000"/>
                <w:sz w:val="24"/>
                <w:szCs w:val="24"/>
                <w:lang w:val="en-US"/>
              </w:rPr>
              <w:t>18</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90%</w:t>
            </w:r>
          </w:p>
        </w:tc>
        <w:tc>
          <w:tcPr>
            <w:tcW w:w="192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100%</w:t>
            </w: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Total</w:t>
            </w:r>
          </w:p>
        </w:tc>
        <w:tc>
          <w:tcPr>
            <w:tcW w:w="1767"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20</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100%</w:t>
            </w:r>
          </w:p>
        </w:tc>
        <w:tc>
          <w:tcPr>
            <w:tcW w:w="1926" w:type="dxa"/>
          </w:tcPr>
          <w:p w:rsidR="00F25DEA" w:rsidRDefault="00F25DEA" w:rsidP="00FE3C88">
            <w:pPr>
              <w:jc w:val="both"/>
              <w:rPr>
                <w:rFonts w:ascii="Arial" w:hAnsi="Arial" w:cs="Arial"/>
                <w:b/>
                <w:sz w:val="24"/>
                <w:szCs w:val="24"/>
                <w:lang w:val="en-US"/>
              </w:rPr>
            </w:pP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p>
        </w:tc>
        <w:tc>
          <w:tcPr>
            <w:tcW w:w="1767" w:type="dxa"/>
          </w:tcPr>
          <w:p w:rsidR="00F25DEA" w:rsidRDefault="00F25DEA" w:rsidP="00FE3C88">
            <w:pPr>
              <w:jc w:val="both"/>
              <w:rPr>
                <w:rFonts w:ascii="Arial" w:hAnsi="Arial" w:cs="Arial"/>
                <w:b/>
                <w:sz w:val="24"/>
                <w:szCs w:val="24"/>
                <w:lang w:val="en-US"/>
              </w:rPr>
            </w:pPr>
          </w:p>
        </w:tc>
        <w:tc>
          <w:tcPr>
            <w:tcW w:w="1719" w:type="dxa"/>
          </w:tcPr>
          <w:p w:rsidR="00F25DEA" w:rsidRDefault="00F25DEA" w:rsidP="00FE3C88">
            <w:pPr>
              <w:jc w:val="both"/>
              <w:rPr>
                <w:rFonts w:ascii="Arial" w:hAnsi="Arial" w:cs="Arial"/>
                <w:b/>
                <w:sz w:val="24"/>
                <w:szCs w:val="24"/>
                <w:lang w:val="en-US"/>
              </w:rPr>
            </w:pPr>
          </w:p>
        </w:tc>
        <w:tc>
          <w:tcPr>
            <w:tcW w:w="1926" w:type="dxa"/>
          </w:tcPr>
          <w:p w:rsidR="00F25DEA" w:rsidRDefault="00F25DEA" w:rsidP="00FE3C88">
            <w:pPr>
              <w:jc w:val="both"/>
              <w:rPr>
                <w:rFonts w:ascii="Arial" w:hAnsi="Arial" w:cs="Arial"/>
                <w:b/>
                <w:sz w:val="24"/>
                <w:szCs w:val="24"/>
                <w:lang w:val="en-US"/>
              </w:rPr>
            </w:pPr>
          </w:p>
        </w:tc>
      </w:tr>
      <w:tr w:rsidR="00F25DEA" w:rsidTr="00FE3C88">
        <w:trPr>
          <w:trHeight w:val="271"/>
        </w:trPr>
        <w:tc>
          <w:tcPr>
            <w:tcW w:w="157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2011</w:t>
            </w: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w:t>
            </w:r>
          </w:p>
        </w:tc>
        <w:tc>
          <w:tcPr>
            <w:tcW w:w="1767" w:type="dxa"/>
          </w:tcPr>
          <w:p w:rsidR="00F25DEA" w:rsidRPr="00702E16" w:rsidRDefault="00F25DEA" w:rsidP="00FE3C88">
            <w:pPr>
              <w:jc w:val="both"/>
              <w:rPr>
                <w:rFonts w:ascii="Arial" w:hAnsi="Arial" w:cs="Arial"/>
                <w:b/>
                <w:color w:val="FF0000"/>
                <w:sz w:val="24"/>
                <w:szCs w:val="24"/>
                <w:lang w:val="en-US"/>
              </w:rPr>
            </w:pPr>
            <w:r>
              <w:rPr>
                <w:rFonts w:ascii="Arial" w:hAnsi="Arial" w:cs="Arial"/>
                <w:b/>
                <w:color w:val="FF0000"/>
                <w:sz w:val="24"/>
                <w:szCs w:val="24"/>
                <w:lang w:val="en-US"/>
              </w:rPr>
              <w:t>2</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w:t>
            </w:r>
          </w:p>
        </w:tc>
        <w:tc>
          <w:tcPr>
            <w:tcW w:w="192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w:t>
            </w:r>
          </w:p>
        </w:tc>
      </w:tr>
      <w:tr w:rsidR="00F25DEA" w:rsidTr="00FE3C88">
        <w:trPr>
          <w:trHeight w:val="74"/>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w:t>
            </w:r>
          </w:p>
        </w:tc>
        <w:tc>
          <w:tcPr>
            <w:tcW w:w="1767" w:type="dxa"/>
          </w:tcPr>
          <w:p w:rsidR="00F25DEA" w:rsidRPr="00702E16" w:rsidRDefault="00F25DEA" w:rsidP="00FE3C88">
            <w:pPr>
              <w:jc w:val="both"/>
              <w:rPr>
                <w:rFonts w:ascii="Arial" w:hAnsi="Arial" w:cs="Arial"/>
                <w:b/>
                <w:color w:val="FF0000"/>
                <w:sz w:val="24"/>
                <w:szCs w:val="24"/>
                <w:lang w:val="en-US"/>
              </w:rPr>
            </w:pPr>
            <w:r>
              <w:rPr>
                <w:rFonts w:ascii="Arial" w:hAnsi="Arial" w:cs="Arial"/>
                <w:b/>
                <w:color w:val="FF0000"/>
                <w:sz w:val="24"/>
                <w:szCs w:val="24"/>
                <w:lang w:val="en-US"/>
              </w:rPr>
              <w:t>18</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90%</w:t>
            </w:r>
          </w:p>
        </w:tc>
        <w:tc>
          <w:tcPr>
            <w:tcW w:w="1926"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100%</w:t>
            </w:r>
          </w:p>
        </w:tc>
      </w:tr>
      <w:tr w:rsidR="00F25DEA" w:rsidTr="00FE3C88">
        <w:trPr>
          <w:trHeight w:val="74"/>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Total</w:t>
            </w:r>
          </w:p>
        </w:tc>
        <w:tc>
          <w:tcPr>
            <w:tcW w:w="1767"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20</w:t>
            </w:r>
          </w:p>
        </w:tc>
        <w:tc>
          <w:tcPr>
            <w:tcW w:w="1719" w:type="dxa"/>
          </w:tcPr>
          <w:p w:rsidR="00F25DEA" w:rsidRDefault="00F25DEA" w:rsidP="00FE3C88">
            <w:pPr>
              <w:jc w:val="both"/>
              <w:rPr>
                <w:rFonts w:ascii="Arial" w:hAnsi="Arial" w:cs="Arial"/>
                <w:b/>
                <w:sz w:val="24"/>
                <w:szCs w:val="24"/>
                <w:lang w:val="en-US"/>
              </w:rPr>
            </w:pPr>
            <w:r>
              <w:rPr>
                <w:rFonts w:ascii="Arial" w:hAnsi="Arial" w:cs="Arial"/>
                <w:b/>
                <w:sz w:val="24"/>
                <w:szCs w:val="24"/>
                <w:lang w:val="en-US"/>
              </w:rPr>
              <w:t>100%</w:t>
            </w:r>
          </w:p>
        </w:tc>
        <w:tc>
          <w:tcPr>
            <w:tcW w:w="1926" w:type="dxa"/>
          </w:tcPr>
          <w:p w:rsidR="00F25DEA" w:rsidRDefault="00F25DEA" w:rsidP="00FE3C88">
            <w:pPr>
              <w:jc w:val="both"/>
              <w:rPr>
                <w:rFonts w:ascii="Arial" w:hAnsi="Arial" w:cs="Arial"/>
                <w:b/>
                <w:sz w:val="24"/>
                <w:szCs w:val="24"/>
                <w:lang w:val="en-US"/>
              </w:rPr>
            </w:pPr>
          </w:p>
        </w:tc>
      </w:tr>
      <w:tr w:rsidR="00F25DEA" w:rsidTr="00FE3C88">
        <w:trPr>
          <w:trHeight w:val="74"/>
        </w:trPr>
        <w:tc>
          <w:tcPr>
            <w:tcW w:w="1576" w:type="dxa"/>
          </w:tcPr>
          <w:p w:rsidR="00F25DEA" w:rsidRDefault="00F25DEA" w:rsidP="00FE3C88">
            <w:pPr>
              <w:jc w:val="both"/>
              <w:rPr>
                <w:rFonts w:ascii="Arial" w:hAnsi="Arial" w:cs="Arial"/>
                <w:b/>
                <w:sz w:val="24"/>
                <w:szCs w:val="24"/>
                <w:lang w:val="en-US"/>
              </w:rPr>
            </w:pPr>
          </w:p>
        </w:tc>
        <w:tc>
          <w:tcPr>
            <w:tcW w:w="1705" w:type="dxa"/>
          </w:tcPr>
          <w:p w:rsidR="00F25DEA" w:rsidRDefault="00F25DEA" w:rsidP="00FE3C88">
            <w:pPr>
              <w:jc w:val="both"/>
              <w:rPr>
                <w:rFonts w:ascii="Arial" w:hAnsi="Arial" w:cs="Arial"/>
                <w:b/>
                <w:sz w:val="24"/>
                <w:szCs w:val="24"/>
                <w:lang w:val="en-US"/>
              </w:rPr>
            </w:pPr>
          </w:p>
        </w:tc>
        <w:tc>
          <w:tcPr>
            <w:tcW w:w="1767" w:type="dxa"/>
          </w:tcPr>
          <w:p w:rsidR="00F25DEA" w:rsidRDefault="00F25DEA" w:rsidP="00FE3C88">
            <w:pPr>
              <w:jc w:val="both"/>
              <w:rPr>
                <w:rFonts w:ascii="Arial" w:hAnsi="Arial" w:cs="Arial"/>
                <w:b/>
                <w:sz w:val="24"/>
                <w:szCs w:val="24"/>
                <w:lang w:val="en-US"/>
              </w:rPr>
            </w:pPr>
          </w:p>
        </w:tc>
        <w:tc>
          <w:tcPr>
            <w:tcW w:w="1719" w:type="dxa"/>
          </w:tcPr>
          <w:p w:rsidR="00F25DEA" w:rsidRDefault="00F25DEA" w:rsidP="00FE3C88">
            <w:pPr>
              <w:jc w:val="both"/>
              <w:rPr>
                <w:rFonts w:ascii="Arial" w:hAnsi="Arial" w:cs="Arial"/>
                <w:b/>
                <w:sz w:val="24"/>
                <w:szCs w:val="24"/>
                <w:lang w:val="en-US"/>
              </w:rPr>
            </w:pPr>
          </w:p>
        </w:tc>
        <w:tc>
          <w:tcPr>
            <w:tcW w:w="1926" w:type="dxa"/>
          </w:tcPr>
          <w:p w:rsidR="00F25DEA" w:rsidRDefault="00F25DEA" w:rsidP="00FE3C88">
            <w:pPr>
              <w:jc w:val="both"/>
              <w:rPr>
                <w:rFonts w:ascii="Arial" w:hAnsi="Arial" w:cs="Arial"/>
                <w:b/>
                <w:sz w:val="24"/>
                <w:szCs w:val="24"/>
                <w:lang w:val="en-US"/>
              </w:rPr>
            </w:pPr>
          </w:p>
        </w:tc>
      </w:tr>
    </w:tbl>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r>
        <w:rPr>
          <w:rFonts w:ascii="Arial" w:hAnsi="Arial" w:cs="Arial"/>
          <w:b/>
          <w:sz w:val="24"/>
          <w:szCs w:val="24"/>
          <w:lang w:val="en-US"/>
        </w:rPr>
        <w:t xml:space="preserve">                                  </w:t>
      </w: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p>
    <w:p w:rsidR="00AA18FE" w:rsidRDefault="00AA18FE" w:rsidP="00F25DEA">
      <w:pPr>
        <w:jc w:val="both"/>
        <w:rPr>
          <w:rFonts w:ascii="Arial" w:hAnsi="Arial" w:cs="Arial"/>
          <w:b/>
          <w:sz w:val="24"/>
          <w:szCs w:val="24"/>
          <w:lang w:val="en-US"/>
        </w:rPr>
      </w:pPr>
    </w:p>
    <w:p w:rsidR="00AA18FE" w:rsidRDefault="00AA18FE" w:rsidP="00F25DEA">
      <w:pPr>
        <w:jc w:val="both"/>
        <w:rPr>
          <w:rFonts w:ascii="Arial" w:hAnsi="Arial" w:cs="Arial"/>
          <w:b/>
          <w:sz w:val="24"/>
          <w:szCs w:val="24"/>
          <w:lang w:val="en-US"/>
        </w:rPr>
      </w:pPr>
    </w:p>
    <w:p w:rsidR="00F25DEA" w:rsidRDefault="00F25DEA" w:rsidP="00F25DEA">
      <w:pPr>
        <w:jc w:val="both"/>
        <w:rPr>
          <w:rFonts w:ascii="Arial" w:hAnsi="Arial" w:cs="Arial"/>
          <w:b/>
          <w:sz w:val="24"/>
          <w:szCs w:val="24"/>
          <w:lang w:val="en-US"/>
        </w:rPr>
      </w:pPr>
      <w:r>
        <w:rPr>
          <w:rFonts w:ascii="Arial" w:hAnsi="Arial" w:cs="Arial"/>
          <w:b/>
          <w:sz w:val="24"/>
          <w:szCs w:val="24"/>
          <w:lang w:val="en-US"/>
        </w:rPr>
        <w:lastRenderedPageBreak/>
        <w:t>ANEXO 5A:</w:t>
      </w:r>
    </w:p>
    <w:p w:rsidR="00F25DEA" w:rsidRDefault="00F25DEA" w:rsidP="00F25DEA">
      <w:pPr>
        <w:jc w:val="both"/>
        <w:rPr>
          <w:rFonts w:ascii="Arial" w:hAnsi="Arial" w:cs="Arial"/>
          <w:b/>
          <w:sz w:val="24"/>
          <w:szCs w:val="24"/>
          <w:lang w:val="en-US"/>
        </w:rPr>
      </w:pPr>
    </w:p>
    <w:p w:rsidR="00F25DEA" w:rsidRPr="00156E9A" w:rsidRDefault="00F25DEA" w:rsidP="00F25DEA">
      <w:pPr>
        <w:jc w:val="both"/>
        <w:rPr>
          <w:rFonts w:ascii="Arial" w:hAnsi="Arial" w:cs="Arial"/>
          <w:b/>
          <w:sz w:val="24"/>
          <w:szCs w:val="24"/>
          <w:lang w:val="en-US"/>
        </w:rPr>
      </w:pPr>
    </w:p>
    <w:p w:rsidR="00F25DEA" w:rsidRPr="008B2FD7" w:rsidRDefault="00F25DEA" w:rsidP="00F25DEA">
      <w:pPr>
        <w:jc w:val="both"/>
        <w:rPr>
          <w:rFonts w:ascii="Arial" w:eastAsia="Calibri" w:hAnsi="Arial" w:cs="Arial"/>
          <w:color w:val="000000"/>
          <w:sz w:val="24"/>
          <w:szCs w:val="24"/>
        </w:rPr>
      </w:pPr>
      <w:r>
        <w:rPr>
          <w:noProof/>
          <w:lang w:eastAsia="es-SV"/>
        </w:rPr>
        <w:drawing>
          <wp:inline distT="0" distB="0" distL="0" distR="0" wp14:anchorId="1A3D715B" wp14:editId="42325DC4">
            <wp:extent cx="5277853" cy="4058653"/>
            <wp:effectExtent l="0" t="0" r="18415" b="184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5DEA" w:rsidRDefault="00F25DEA" w:rsidP="00F25DEA">
      <w:pPr>
        <w:jc w:val="both"/>
        <w:rPr>
          <w:rFonts w:ascii="Arial" w:eastAsia="Calibri" w:hAnsi="Arial" w:cs="Arial"/>
          <w:b/>
          <w:color w:val="000000"/>
          <w:sz w:val="24"/>
          <w:szCs w:val="24"/>
        </w:rPr>
      </w:pPr>
    </w:p>
    <w:p w:rsidR="00F25DEA" w:rsidRDefault="00F25DEA" w:rsidP="00F25DEA">
      <w:pPr>
        <w:jc w:val="both"/>
        <w:rPr>
          <w:rFonts w:ascii="Arial" w:eastAsia="Calibri" w:hAnsi="Arial" w:cs="Arial"/>
          <w:b/>
          <w:color w:val="000000"/>
          <w:sz w:val="24"/>
          <w:szCs w:val="24"/>
        </w:rPr>
      </w:pPr>
      <w:r>
        <w:rPr>
          <w:rFonts w:ascii="Arial" w:eastAsia="Calibri" w:hAnsi="Arial" w:cs="Arial"/>
          <w:b/>
          <w:color w:val="000000"/>
          <w:sz w:val="24"/>
          <w:szCs w:val="24"/>
        </w:rPr>
        <w:t xml:space="preserve">                                 Fuente de datos: departamento de nefrología HNNBB</w:t>
      </w:r>
    </w:p>
    <w:p w:rsidR="00F25DEA" w:rsidRDefault="00F25DEA" w:rsidP="00F25DEA">
      <w:pPr>
        <w:jc w:val="both"/>
        <w:rPr>
          <w:rFonts w:ascii="Arial" w:hAnsi="Arial" w:cs="Arial"/>
          <w:b/>
          <w:sz w:val="24"/>
          <w:szCs w:val="24"/>
        </w:rPr>
      </w:pPr>
      <w:r>
        <w:rPr>
          <w:rFonts w:ascii="Arial" w:eastAsia="Calibri" w:hAnsi="Arial" w:cs="Arial"/>
          <w:b/>
          <w:color w:val="000000"/>
          <w:sz w:val="24"/>
          <w:szCs w:val="24"/>
        </w:rPr>
        <w:t xml:space="preserve">  </w:t>
      </w:r>
      <w:r>
        <w:rPr>
          <w:rFonts w:ascii="Arial" w:eastAsia="Calibri" w:hAnsi="Arial" w:cs="Arial"/>
          <w:b/>
          <w:color w:val="000000"/>
          <w:sz w:val="24"/>
          <w:szCs w:val="24"/>
        </w:rPr>
        <w:br w:type="page"/>
      </w:r>
    </w:p>
    <w:p w:rsidR="002E6D30" w:rsidRPr="00DD7FC5" w:rsidRDefault="000C48E0" w:rsidP="008C465F">
      <w:pPr>
        <w:jc w:val="both"/>
        <w:rPr>
          <w:rFonts w:ascii="Arial" w:hAnsi="Arial" w:cs="Arial"/>
          <w:b/>
          <w:sz w:val="24"/>
          <w:szCs w:val="24"/>
        </w:rPr>
      </w:pPr>
      <w:r w:rsidRPr="00DD7FC5">
        <w:rPr>
          <w:rFonts w:ascii="Arial" w:hAnsi="Arial" w:cs="Arial"/>
          <w:b/>
          <w:sz w:val="24"/>
          <w:szCs w:val="24"/>
        </w:rPr>
        <w:lastRenderedPageBreak/>
        <w:t>ANEXO 6</w:t>
      </w:r>
      <w:r w:rsidR="002E6D30" w:rsidRPr="00DD7FC5">
        <w:rPr>
          <w:rFonts w:ascii="Arial" w:hAnsi="Arial" w:cs="Arial"/>
          <w:b/>
          <w:sz w:val="24"/>
          <w:szCs w:val="24"/>
        </w:rPr>
        <w:t>: TIPOS DE SUSTITUCION RENAL, EN PACIENTES DEL DEPARTAMENTO DE NEFROLOGIA DEL HOSPITAL NACIONAL DE NIÑOS BENJAMIN BLOOM EN EL PERIODO DE 3 AÑOS (2009-2011)</w:t>
      </w:r>
    </w:p>
    <w:tbl>
      <w:tblPr>
        <w:tblStyle w:val="Tablaconcuadrcula"/>
        <w:tblW w:w="0" w:type="auto"/>
        <w:tblLook w:val="04A0" w:firstRow="1" w:lastRow="0" w:firstColumn="1" w:lastColumn="0" w:noHBand="0" w:noVBand="1"/>
      </w:tblPr>
      <w:tblGrid>
        <w:gridCol w:w="1614"/>
        <w:gridCol w:w="1697"/>
        <w:gridCol w:w="1484"/>
        <w:gridCol w:w="1444"/>
        <w:gridCol w:w="1617"/>
        <w:gridCol w:w="1198"/>
      </w:tblGrid>
      <w:tr w:rsidR="000E5D45" w:rsidTr="009A73D5">
        <w:tc>
          <w:tcPr>
            <w:tcW w:w="1809" w:type="dxa"/>
          </w:tcPr>
          <w:p w:rsidR="000E5D45" w:rsidRPr="00D967BB" w:rsidRDefault="000E5D45" w:rsidP="009A73D5">
            <w:pPr>
              <w:jc w:val="both"/>
              <w:rPr>
                <w:rFonts w:ascii="Arial" w:hAnsi="Arial" w:cs="Arial"/>
                <w:b/>
                <w:sz w:val="20"/>
                <w:szCs w:val="20"/>
                <w:lang w:val="en-US"/>
              </w:rPr>
            </w:pPr>
            <w:proofErr w:type="spellStart"/>
            <w:r>
              <w:rPr>
                <w:rFonts w:ascii="Arial" w:hAnsi="Arial" w:cs="Arial"/>
                <w:b/>
                <w:sz w:val="20"/>
                <w:szCs w:val="20"/>
                <w:lang w:val="en-US"/>
              </w:rPr>
              <w:t>Años</w:t>
            </w:r>
            <w:proofErr w:type="spellEnd"/>
          </w:p>
        </w:tc>
        <w:tc>
          <w:tcPr>
            <w:tcW w:w="1276" w:type="dxa"/>
          </w:tcPr>
          <w:p w:rsidR="000E5D45" w:rsidRPr="00D967BB" w:rsidRDefault="000E5D45" w:rsidP="009A73D5">
            <w:pPr>
              <w:jc w:val="both"/>
              <w:rPr>
                <w:rFonts w:ascii="Arial" w:hAnsi="Arial" w:cs="Arial"/>
                <w:sz w:val="24"/>
                <w:szCs w:val="24"/>
                <w:lang w:val="en-US"/>
              </w:rPr>
            </w:pPr>
            <w:proofErr w:type="spellStart"/>
            <w:r>
              <w:rPr>
                <w:rFonts w:ascii="Arial" w:hAnsi="Arial" w:cs="Arial"/>
                <w:sz w:val="24"/>
                <w:szCs w:val="24"/>
                <w:lang w:val="en-US"/>
              </w:rPr>
              <w:t>Tipos</w:t>
            </w:r>
            <w:proofErr w:type="spellEnd"/>
            <w:r>
              <w:rPr>
                <w:rFonts w:ascii="Arial" w:hAnsi="Arial" w:cs="Arial"/>
                <w:sz w:val="24"/>
                <w:szCs w:val="24"/>
                <w:lang w:val="en-US"/>
              </w:rPr>
              <w:t xml:space="preserve"> de </w:t>
            </w:r>
            <w:proofErr w:type="spellStart"/>
            <w:r>
              <w:rPr>
                <w:rFonts w:ascii="Arial" w:hAnsi="Arial" w:cs="Arial"/>
                <w:sz w:val="24"/>
                <w:szCs w:val="24"/>
                <w:lang w:val="en-US"/>
              </w:rPr>
              <w:t>sustitucion</w:t>
            </w:r>
            <w:proofErr w:type="spellEnd"/>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Frecuencia</w:t>
            </w:r>
            <w:proofErr w:type="spellEnd"/>
          </w:p>
        </w:tc>
        <w:tc>
          <w:tcPr>
            <w:tcW w:w="1417"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Porcentaje</w:t>
            </w:r>
            <w:proofErr w:type="spellEnd"/>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Porcentaje</w:t>
            </w:r>
            <w:proofErr w:type="spellEnd"/>
            <w:r>
              <w:rPr>
                <w:rFonts w:ascii="Arial" w:hAnsi="Arial" w:cs="Arial"/>
                <w:b/>
                <w:sz w:val="24"/>
                <w:szCs w:val="24"/>
                <w:lang w:val="en-US"/>
              </w:rPr>
              <w:t xml:space="preserve">  </w:t>
            </w:r>
            <w:proofErr w:type="spellStart"/>
            <w:r>
              <w:rPr>
                <w:rFonts w:ascii="Arial" w:hAnsi="Arial" w:cs="Arial"/>
                <w:b/>
                <w:sz w:val="24"/>
                <w:szCs w:val="24"/>
                <w:lang w:val="en-US"/>
              </w:rPr>
              <w:t>acumulativo</w:t>
            </w:r>
            <w:proofErr w:type="spellEnd"/>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2009</w:t>
            </w:r>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Dialisis</w:t>
            </w:r>
            <w:proofErr w:type="spellEnd"/>
            <w:r>
              <w:rPr>
                <w:rFonts w:ascii="Arial" w:hAnsi="Arial" w:cs="Arial"/>
                <w:b/>
                <w:sz w:val="24"/>
                <w:szCs w:val="24"/>
                <w:lang w:val="en-US"/>
              </w:rPr>
              <w:t xml:space="preserve"> P.</w:t>
            </w:r>
          </w:p>
        </w:tc>
        <w:tc>
          <w:tcPr>
            <w:tcW w:w="1276" w:type="dxa"/>
          </w:tcPr>
          <w:p w:rsidR="000E5D45" w:rsidRPr="00B81AC8" w:rsidRDefault="00B81AC8" w:rsidP="009A73D5">
            <w:pPr>
              <w:jc w:val="both"/>
              <w:rPr>
                <w:rFonts w:ascii="Arial" w:hAnsi="Arial" w:cs="Arial"/>
                <w:b/>
                <w:color w:val="FF0000"/>
                <w:sz w:val="24"/>
                <w:szCs w:val="24"/>
                <w:lang w:val="en-US"/>
              </w:rPr>
            </w:pPr>
            <w:r>
              <w:rPr>
                <w:rFonts w:ascii="Arial" w:hAnsi="Arial" w:cs="Arial"/>
                <w:b/>
                <w:color w:val="FF0000"/>
                <w:sz w:val="24"/>
                <w:szCs w:val="24"/>
                <w:lang w:val="en-US"/>
              </w:rPr>
              <w:t>15</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75%</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75%</w:t>
            </w: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Hemodialisis</w:t>
            </w:r>
            <w:proofErr w:type="spellEnd"/>
          </w:p>
        </w:tc>
        <w:tc>
          <w:tcPr>
            <w:tcW w:w="1276" w:type="dxa"/>
          </w:tcPr>
          <w:p w:rsidR="000E5D45" w:rsidRPr="00B81AC8" w:rsidRDefault="00B81AC8" w:rsidP="009A73D5">
            <w:pPr>
              <w:jc w:val="both"/>
              <w:rPr>
                <w:rFonts w:ascii="Arial" w:hAnsi="Arial" w:cs="Arial"/>
                <w:b/>
                <w:color w:val="FF0000"/>
                <w:sz w:val="24"/>
                <w:szCs w:val="24"/>
                <w:lang w:val="en-US"/>
              </w:rPr>
            </w:pPr>
            <w:r>
              <w:rPr>
                <w:rFonts w:ascii="Arial" w:hAnsi="Arial" w:cs="Arial"/>
                <w:b/>
                <w:color w:val="FF0000"/>
                <w:sz w:val="24"/>
                <w:szCs w:val="24"/>
                <w:lang w:val="en-US"/>
              </w:rPr>
              <w:t>5</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25%</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100%</w:t>
            </w: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Total</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100%</w:t>
            </w:r>
          </w:p>
        </w:tc>
        <w:tc>
          <w:tcPr>
            <w:tcW w:w="1276" w:type="dxa"/>
          </w:tcPr>
          <w:p w:rsidR="000E5D45" w:rsidRDefault="000E5D45" w:rsidP="009A73D5">
            <w:pPr>
              <w:jc w:val="both"/>
              <w:rPr>
                <w:rFonts w:ascii="Arial" w:hAnsi="Arial" w:cs="Arial"/>
                <w:b/>
                <w:sz w:val="24"/>
                <w:szCs w:val="24"/>
                <w:lang w:val="en-US"/>
              </w:rPr>
            </w:pP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417"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2010</w:t>
            </w:r>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Dialisis</w:t>
            </w:r>
            <w:proofErr w:type="spellEnd"/>
            <w:r>
              <w:rPr>
                <w:rFonts w:ascii="Arial" w:hAnsi="Arial" w:cs="Arial"/>
                <w:b/>
                <w:sz w:val="24"/>
                <w:szCs w:val="24"/>
                <w:lang w:val="en-US"/>
              </w:rPr>
              <w:t xml:space="preserve"> P.</w:t>
            </w:r>
          </w:p>
        </w:tc>
        <w:tc>
          <w:tcPr>
            <w:tcW w:w="1276" w:type="dxa"/>
          </w:tcPr>
          <w:p w:rsidR="000E5D45" w:rsidRPr="00B81AC8" w:rsidRDefault="00B81AC8" w:rsidP="009A73D5">
            <w:pPr>
              <w:jc w:val="both"/>
              <w:rPr>
                <w:rFonts w:ascii="Arial" w:hAnsi="Arial" w:cs="Arial"/>
                <w:b/>
                <w:color w:val="FF0000"/>
                <w:sz w:val="24"/>
                <w:szCs w:val="24"/>
                <w:lang w:val="en-US"/>
              </w:rPr>
            </w:pPr>
            <w:r>
              <w:rPr>
                <w:rFonts w:ascii="Arial" w:hAnsi="Arial" w:cs="Arial"/>
                <w:b/>
                <w:color w:val="FF0000"/>
                <w:sz w:val="24"/>
                <w:szCs w:val="24"/>
                <w:lang w:val="en-US"/>
              </w:rPr>
              <w:t>16</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80%</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80%</w:t>
            </w: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Hemodialisis</w:t>
            </w:r>
            <w:proofErr w:type="spellEnd"/>
          </w:p>
        </w:tc>
        <w:tc>
          <w:tcPr>
            <w:tcW w:w="1276" w:type="dxa"/>
          </w:tcPr>
          <w:p w:rsidR="000E5D45" w:rsidRPr="00B327AF" w:rsidRDefault="00B327AF" w:rsidP="009A73D5">
            <w:pPr>
              <w:jc w:val="both"/>
              <w:rPr>
                <w:rFonts w:ascii="Arial" w:hAnsi="Arial" w:cs="Arial"/>
                <w:b/>
                <w:color w:val="FF0000"/>
                <w:sz w:val="24"/>
                <w:szCs w:val="24"/>
                <w:lang w:val="en-US"/>
              </w:rPr>
            </w:pPr>
            <w:r>
              <w:rPr>
                <w:rFonts w:ascii="Arial" w:hAnsi="Arial" w:cs="Arial"/>
                <w:b/>
                <w:color w:val="FF0000"/>
                <w:sz w:val="24"/>
                <w:szCs w:val="24"/>
                <w:lang w:val="en-US"/>
              </w:rPr>
              <w:t>4</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100%</w:t>
            </w: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Total</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100%</w:t>
            </w:r>
          </w:p>
        </w:tc>
        <w:tc>
          <w:tcPr>
            <w:tcW w:w="1276" w:type="dxa"/>
          </w:tcPr>
          <w:p w:rsidR="000E5D45" w:rsidRDefault="000E5D45" w:rsidP="009A73D5">
            <w:pPr>
              <w:jc w:val="both"/>
              <w:rPr>
                <w:rFonts w:ascii="Arial" w:hAnsi="Arial" w:cs="Arial"/>
                <w:b/>
                <w:sz w:val="24"/>
                <w:szCs w:val="24"/>
                <w:lang w:val="en-US"/>
              </w:rPr>
            </w:pP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417"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2011</w:t>
            </w:r>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Dialisis</w:t>
            </w:r>
            <w:proofErr w:type="spellEnd"/>
            <w:r>
              <w:rPr>
                <w:rFonts w:ascii="Arial" w:hAnsi="Arial" w:cs="Arial"/>
                <w:b/>
                <w:sz w:val="24"/>
                <w:szCs w:val="24"/>
                <w:lang w:val="en-US"/>
              </w:rPr>
              <w:t xml:space="preserve"> P.</w:t>
            </w:r>
          </w:p>
        </w:tc>
        <w:tc>
          <w:tcPr>
            <w:tcW w:w="1276" w:type="dxa"/>
          </w:tcPr>
          <w:p w:rsidR="000E5D45" w:rsidRPr="00B327AF" w:rsidRDefault="00B327AF" w:rsidP="009A73D5">
            <w:pPr>
              <w:jc w:val="both"/>
              <w:rPr>
                <w:rFonts w:ascii="Arial" w:hAnsi="Arial" w:cs="Arial"/>
                <w:b/>
                <w:color w:val="FF0000"/>
                <w:sz w:val="24"/>
                <w:szCs w:val="24"/>
                <w:lang w:val="en-US"/>
              </w:rPr>
            </w:pPr>
            <w:r>
              <w:rPr>
                <w:rFonts w:ascii="Arial" w:hAnsi="Arial" w:cs="Arial"/>
                <w:b/>
                <w:color w:val="FF0000"/>
                <w:sz w:val="24"/>
                <w:szCs w:val="24"/>
                <w:lang w:val="en-US"/>
              </w:rPr>
              <w:t>16</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80%</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80%</w:t>
            </w: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roofErr w:type="spellStart"/>
            <w:r>
              <w:rPr>
                <w:rFonts w:ascii="Arial" w:hAnsi="Arial" w:cs="Arial"/>
                <w:b/>
                <w:sz w:val="24"/>
                <w:szCs w:val="24"/>
                <w:lang w:val="en-US"/>
              </w:rPr>
              <w:t>Hemodialisis</w:t>
            </w:r>
            <w:proofErr w:type="spellEnd"/>
          </w:p>
        </w:tc>
        <w:tc>
          <w:tcPr>
            <w:tcW w:w="1276" w:type="dxa"/>
          </w:tcPr>
          <w:p w:rsidR="000E5D45" w:rsidRPr="00B327AF" w:rsidRDefault="00B327AF" w:rsidP="009A73D5">
            <w:pPr>
              <w:jc w:val="both"/>
              <w:rPr>
                <w:rFonts w:ascii="Arial" w:hAnsi="Arial" w:cs="Arial"/>
                <w:b/>
                <w:color w:val="FF0000"/>
                <w:sz w:val="24"/>
                <w:szCs w:val="24"/>
                <w:lang w:val="en-US"/>
              </w:rPr>
            </w:pPr>
            <w:r>
              <w:rPr>
                <w:rFonts w:ascii="Arial" w:hAnsi="Arial" w:cs="Arial"/>
                <w:b/>
                <w:color w:val="FF0000"/>
                <w:sz w:val="24"/>
                <w:szCs w:val="24"/>
                <w:lang w:val="en-US"/>
              </w:rPr>
              <w:t>4</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100%</w:t>
            </w: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324A86" w:rsidP="009A73D5">
            <w:pPr>
              <w:jc w:val="both"/>
              <w:rPr>
                <w:rFonts w:ascii="Arial" w:hAnsi="Arial" w:cs="Arial"/>
                <w:b/>
                <w:sz w:val="24"/>
                <w:szCs w:val="24"/>
                <w:lang w:val="en-US"/>
              </w:rPr>
            </w:pPr>
            <w:r>
              <w:rPr>
                <w:rFonts w:ascii="Arial" w:hAnsi="Arial" w:cs="Arial"/>
                <w:b/>
                <w:sz w:val="24"/>
                <w:szCs w:val="24"/>
                <w:lang w:val="en-US"/>
              </w:rPr>
              <w:t>T</w:t>
            </w:r>
            <w:r w:rsidR="000E5D45">
              <w:rPr>
                <w:rFonts w:ascii="Arial" w:hAnsi="Arial" w:cs="Arial"/>
                <w:b/>
                <w:sz w:val="24"/>
                <w:szCs w:val="24"/>
                <w:lang w:val="en-US"/>
              </w:rPr>
              <w:t>otal</w:t>
            </w:r>
          </w:p>
        </w:tc>
        <w:tc>
          <w:tcPr>
            <w:tcW w:w="1276"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20</w:t>
            </w:r>
          </w:p>
        </w:tc>
        <w:tc>
          <w:tcPr>
            <w:tcW w:w="1417" w:type="dxa"/>
          </w:tcPr>
          <w:p w:rsidR="000E5D45" w:rsidRDefault="000E5D45" w:rsidP="009A73D5">
            <w:pPr>
              <w:jc w:val="both"/>
              <w:rPr>
                <w:rFonts w:ascii="Arial" w:hAnsi="Arial" w:cs="Arial"/>
                <w:b/>
                <w:sz w:val="24"/>
                <w:szCs w:val="24"/>
                <w:lang w:val="en-US"/>
              </w:rPr>
            </w:pPr>
            <w:r>
              <w:rPr>
                <w:rFonts w:ascii="Arial" w:hAnsi="Arial" w:cs="Arial"/>
                <w:b/>
                <w:sz w:val="24"/>
                <w:szCs w:val="24"/>
                <w:lang w:val="en-US"/>
              </w:rPr>
              <w:t>100%</w:t>
            </w:r>
          </w:p>
        </w:tc>
        <w:tc>
          <w:tcPr>
            <w:tcW w:w="1276" w:type="dxa"/>
          </w:tcPr>
          <w:p w:rsidR="000E5D45" w:rsidRDefault="000E5D45" w:rsidP="009A73D5">
            <w:pPr>
              <w:jc w:val="both"/>
              <w:rPr>
                <w:rFonts w:ascii="Arial" w:hAnsi="Arial" w:cs="Arial"/>
                <w:b/>
                <w:sz w:val="24"/>
                <w:szCs w:val="24"/>
                <w:lang w:val="en-US"/>
              </w:rPr>
            </w:pPr>
          </w:p>
        </w:tc>
        <w:tc>
          <w:tcPr>
            <w:tcW w:w="1418" w:type="dxa"/>
          </w:tcPr>
          <w:p w:rsidR="000E5D45" w:rsidRDefault="000E5D45" w:rsidP="009A73D5">
            <w:pPr>
              <w:jc w:val="both"/>
              <w:rPr>
                <w:rFonts w:ascii="Arial" w:hAnsi="Arial" w:cs="Arial"/>
                <w:b/>
                <w:sz w:val="24"/>
                <w:szCs w:val="24"/>
                <w:lang w:val="en-US"/>
              </w:rPr>
            </w:pPr>
          </w:p>
        </w:tc>
      </w:tr>
      <w:tr w:rsidR="000E5D45" w:rsidTr="009A73D5">
        <w:tc>
          <w:tcPr>
            <w:tcW w:w="1809"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417" w:type="dxa"/>
          </w:tcPr>
          <w:p w:rsidR="000E5D45" w:rsidRDefault="000E5D45" w:rsidP="009A73D5">
            <w:pPr>
              <w:jc w:val="both"/>
              <w:rPr>
                <w:rFonts w:ascii="Arial" w:hAnsi="Arial" w:cs="Arial"/>
                <w:b/>
                <w:sz w:val="24"/>
                <w:szCs w:val="24"/>
                <w:lang w:val="en-US"/>
              </w:rPr>
            </w:pPr>
          </w:p>
        </w:tc>
        <w:tc>
          <w:tcPr>
            <w:tcW w:w="1276" w:type="dxa"/>
          </w:tcPr>
          <w:p w:rsidR="000E5D45" w:rsidRDefault="000E5D45" w:rsidP="009A73D5">
            <w:pPr>
              <w:jc w:val="both"/>
              <w:rPr>
                <w:rFonts w:ascii="Arial" w:hAnsi="Arial" w:cs="Arial"/>
                <w:b/>
                <w:sz w:val="24"/>
                <w:szCs w:val="24"/>
                <w:lang w:val="en-US"/>
              </w:rPr>
            </w:pPr>
          </w:p>
        </w:tc>
        <w:tc>
          <w:tcPr>
            <w:tcW w:w="1418" w:type="dxa"/>
          </w:tcPr>
          <w:p w:rsidR="000E5D45" w:rsidRDefault="000E5D45" w:rsidP="009A73D5">
            <w:pPr>
              <w:jc w:val="both"/>
              <w:rPr>
                <w:rFonts w:ascii="Arial" w:hAnsi="Arial" w:cs="Arial"/>
                <w:b/>
                <w:sz w:val="24"/>
                <w:szCs w:val="24"/>
                <w:lang w:val="en-US"/>
              </w:rPr>
            </w:pPr>
          </w:p>
        </w:tc>
      </w:tr>
    </w:tbl>
    <w:p w:rsidR="000E5D45" w:rsidRDefault="000E5D45" w:rsidP="000E5D45">
      <w:pPr>
        <w:jc w:val="both"/>
        <w:rPr>
          <w:rFonts w:ascii="Arial" w:hAnsi="Arial" w:cs="Arial"/>
          <w:b/>
          <w:sz w:val="24"/>
          <w:szCs w:val="24"/>
          <w:lang w:val="en-US"/>
        </w:rPr>
      </w:pPr>
    </w:p>
    <w:p w:rsidR="004E71C1" w:rsidRPr="00DD7FC5" w:rsidRDefault="004E71C1" w:rsidP="000E5D45">
      <w:pPr>
        <w:jc w:val="both"/>
        <w:rPr>
          <w:rFonts w:ascii="Arial" w:hAnsi="Arial" w:cs="Arial"/>
          <w:b/>
          <w:sz w:val="24"/>
          <w:szCs w:val="24"/>
        </w:rPr>
      </w:pPr>
      <w:r w:rsidRPr="00DD7FC5">
        <w:rPr>
          <w:rFonts w:ascii="Arial" w:hAnsi="Arial" w:cs="Arial"/>
          <w:b/>
          <w:sz w:val="24"/>
          <w:szCs w:val="24"/>
        </w:rPr>
        <w:t xml:space="preserve">     </w:t>
      </w:r>
      <w:r w:rsidR="007908AB" w:rsidRPr="00DD7FC5">
        <w:rPr>
          <w:rFonts w:ascii="Arial" w:hAnsi="Arial" w:cs="Arial"/>
          <w:b/>
          <w:sz w:val="24"/>
          <w:szCs w:val="24"/>
        </w:rPr>
        <w:t xml:space="preserve">                          </w:t>
      </w:r>
      <w:r w:rsidRPr="00DD7FC5">
        <w:rPr>
          <w:rFonts w:ascii="Arial" w:hAnsi="Arial" w:cs="Arial"/>
          <w:b/>
          <w:sz w:val="24"/>
          <w:szCs w:val="24"/>
        </w:rPr>
        <w:t xml:space="preserve">  (Fuente de datos: Departamento de </w:t>
      </w:r>
      <w:proofErr w:type="spellStart"/>
      <w:r w:rsidRPr="00DD7FC5">
        <w:rPr>
          <w:rFonts w:ascii="Arial" w:hAnsi="Arial" w:cs="Arial"/>
          <w:b/>
          <w:sz w:val="24"/>
          <w:szCs w:val="24"/>
        </w:rPr>
        <w:t>nefrologia</w:t>
      </w:r>
      <w:proofErr w:type="spellEnd"/>
      <w:r w:rsidRPr="00DD7FC5">
        <w:rPr>
          <w:rFonts w:ascii="Arial" w:hAnsi="Arial" w:cs="Arial"/>
          <w:b/>
          <w:sz w:val="24"/>
          <w:szCs w:val="24"/>
        </w:rPr>
        <w:t xml:space="preserve"> HNNBB)</w:t>
      </w:r>
    </w:p>
    <w:p w:rsidR="002E6D30" w:rsidRPr="00DD7FC5" w:rsidRDefault="002E6D30" w:rsidP="008C465F">
      <w:pPr>
        <w:jc w:val="both"/>
        <w:rPr>
          <w:rFonts w:ascii="Arial" w:hAnsi="Arial" w:cs="Arial"/>
          <w:b/>
          <w:sz w:val="24"/>
          <w:szCs w:val="24"/>
        </w:rPr>
      </w:pPr>
    </w:p>
    <w:p w:rsidR="00613EE3" w:rsidRPr="00DD7FC5" w:rsidRDefault="00613EE3" w:rsidP="008C465F">
      <w:pPr>
        <w:jc w:val="both"/>
        <w:rPr>
          <w:rFonts w:ascii="Arial" w:hAnsi="Arial" w:cs="Arial"/>
          <w:b/>
          <w:sz w:val="20"/>
          <w:szCs w:val="20"/>
        </w:rPr>
      </w:pPr>
    </w:p>
    <w:p w:rsidR="00CE14C8" w:rsidRPr="00DD7FC5" w:rsidRDefault="00CE14C8" w:rsidP="008C465F">
      <w:pPr>
        <w:jc w:val="both"/>
        <w:rPr>
          <w:rFonts w:ascii="Arial" w:hAnsi="Arial" w:cs="Arial"/>
          <w:b/>
          <w:sz w:val="24"/>
          <w:szCs w:val="24"/>
        </w:rPr>
      </w:pPr>
    </w:p>
    <w:p w:rsidR="00CE14C8" w:rsidRPr="00DD7FC5" w:rsidRDefault="00CE14C8" w:rsidP="008C465F">
      <w:pPr>
        <w:jc w:val="both"/>
        <w:rPr>
          <w:rFonts w:ascii="Arial" w:hAnsi="Arial" w:cs="Arial"/>
          <w:b/>
          <w:sz w:val="24"/>
          <w:szCs w:val="24"/>
        </w:rPr>
      </w:pPr>
    </w:p>
    <w:p w:rsidR="007428C2" w:rsidRPr="00DD7FC5" w:rsidRDefault="007428C2" w:rsidP="008C465F">
      <w:pPr>
        <w:jc w:val="both"/>
        <w:rPr>
          <w:rFonts w:ascii="Arial" w:hAnsi="Arial" w:cs="Arial"/>
          <w:b/>
          <w:sz w:val="24"/>
          <w:szCs w:val="24"/>
        </w:rPr>
      </w:pPr>
    </w:p>
    <w:p w:rsidR="00B07684" w:rsidRDefault="00B07684" w:rsidP="00F25DEA">
      <w:pPr>
        <w:jc w:val="both"/>
        <w:rPr>
          <w:rFonts w:ascii="Arial" w:eastAsia="Calibri" w:hAnsi="Arial" w:cs="Arial"/>
          <w:b/>
          <w:color w:val="000000"/>
          <w:sz w:val="24"/>
          <w:szCs w:val="24"/>
        </w:rPr>
      </w:pPr>
    </w:p>
    <w:p w:rsidR="00B07684" w:rsidRDefault="00B07684" w:rsidP="008C465F">
      <w:pPr>
        <w:spacing w:line="360" w:lineRule="auto"/>
        <w:jc w:val="both"/>
        <w:rPr>
          <w:rFonts w:ascii="Arial" w:eastAsia="Calibri" w:hAnsi="Arial" w:cs="Arial"/>
          <w:b/>
          <w:color w:val="000000"/>
          <w:sz w:val="24"/>
          <w:szCs w:val="24"/>
        </w:rPr>
      </w:pPr>
    </w:p>
    <w:p w:rsidR="00B07684" w:rsidRDefault="00B07684" w:rsidP="008C465F">
      <w:pPr>
        <w:spacing w:line="360" w:lineRule="auto"/>
        <w:jc w:val="both"/>
        <w:rPr>
          <w:rFonts w:ascii="Arial" w:eastAsia="Calibri" w:hAnsi="Arial" w:cs="Arial"/>
          <w:b/>
          <w:color w:val="000000"/>
          <w:sz w:val="24"/>
          <w:szCs w:val="24"/>
        </w:rPr>
      </w:pPr>
    </w:p>
    <w:p w:rsidR="00B07684" w:rsidRDefault="00B07684" w:rsidP="008C465F">
      <w:pPr>
        <w:spacing w:line="360" w:lineRule="auto"/>
        <w:jc w:val="both"/>
        <w:rPr>
          <w:rFonts w:ascii="Arial" w:eastAsia="Calibri" w:hAnsi="Arial" w:cs="Arial"/>
          <w:b/>
          <w:color w:val="000000"/>
          <w:sz w:val="24"/>
          <w:szCs w:val="24"/>
        </w:rPr>
      </w:pPr>
    </w:p>
    <w:p w:rsidR="00B07684" w:rsidRDefault="00B07684" w:rsidP="008C465F">
      <w:pPr>
        <w:spacing w:line="360" w:lineRule="auto"/>
        <w:jc w:val="both"/>
        <w:rPr>
          <w:rFonts w:ascii="Arial" w:eastAsia="Calibri" w:hAnsi="Arial" w:cs="Arial"/>
          <w:b/>
          <w:color w:val="000000"/>
          <w:sz w:val="24"/>
          <w:szCs w:val="24"/>
        </w:rPr>
      </w:pPr>
    </w:p>
    <w:p w:rsidR="00B07684" w:rsidRDefault="00B07684" w:rsidP="008C465F">
      <w:pPr>
        <w:spacing w:line="360" w:lineRule="auto"/>
        <w:jc w:val="both"/>
        <w:rPr>
          <w:rFonts w:ascii="Arial" w:eastAsia="Calibri" w:hAnsi="Arial" w:cs="Arial"/>
          <w:b/>
          <w:color w:val="000000"/>
          <w:sz w:val="24"/>
          <w:szCs w:val="24"/>
        </w:rPr>
      </w:pPr>
    </w:p>
    <w:p w:rsidR="00AA18FE" w:rsidRDefault="00AA18FE" w:rsidP="008C465F">
      <w:pPr>
        <w:spacing w:line="360" w:lineRule="auto"/>
        <w:jc w:val="both"/>
        <w:rPr>
          <w:rFonts w:ascii="Arial" w:eastAsia="Calibri" w:hAnsi="Arial" w:cs="Arial"/>
          <w:b/>
          <w:color w:val="000000"/>
          <w:sz w:val="24"/>
          <w:szCs w:val="24"/>
        </w:rPr>
      </w:pPr>
    </w:p>
    <w:p w:rsidR="00B07684" w:rsidRDefault="00AA18FE" w:rsidP="008C465F">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lastRenderedPageBreak/>
        <w:t>Anexo 7</w:t>
      </w:r>
    </w:p>
    <w:p w:rsidR="00ED63E3" w:rsidRDefault="00ED63E3" w:rsidP="002173C0">
      <w:pPr>
        <w:spacing w:after="0" w:line="240" w:lineRule="auto"/>
        <w:rPr>
          <w:rFonts w:ascii="Arial Narrow" w:eastAsia="Times New Roman" w:hAnsi="Arial Narrow" w:cs="Times New Roman"/>
          <w:b/>
          <w:bCs/>
          <w:color w:val="000000"/>
          <w:sz w:val="20"/>
          <w:szCs w:val="20"/>
          <w:lang w:eastAsia="es-SV"/>
        </w:rPr>
      </w:pPr>
    </w:p>
    <w:tbl>
      <w:tblPr>
        <w:tblW w:w="8231" w:type="dxa"/>
        <w:jc w:val="center"/>
        <w:tblInd w:w="2463" w:type="dxa"/>
        <w:tblCellMar>
          <w:left w:w="70" w:type="dxa"/>
          <w:right w:w="70" w:type="dxa"/>
        </w:tblCellMar>
        <w:tblLook w:val="04A0" w:firstRow="1" w:lastRow="0" w:firstColumn="1" w:lastColumn="0" w:noHBand="0" w:noVBand="1"/>
      </w:tblPr>
      <w:tblGrid>
        <w:gridCol w:w="1860"/>
        <w:gridCol w:w="2551"/>
        <w:gridCol w:w="3820"/>
      </w:tblGrid>
      <w:tr w:rsidR="00B07684" w:rsidRPr="002173C0" w:rsidTr="00F25DEA">
        <w:trPr>
          <w:trHeight w:val="557"/>
          <w:jc w:val="center"/>
        </w:trPr>
        <w:tc>
          <w:tcPr>
            <w:tcW w:w="1860" w:type="dxa"/>
            <w:tcBorders>
              <w:top w:val="single" w:sz="4" w:space="0" w:color="auto"/>
              <w:left w:val="single" w:sz="4" w:space="0" w:color="auto"/>
              <w:bottom w:val="single" w:sz="4" w:space="0" w:color="auto"/>
              <w:right w:val="single" w:sz="4" w:space="0" w:color="auto"/>
            </w:tcBorders>
            <w:shd w:val="clear" w:color="000000" w:fill="B7DEE8"/>
            <w:vAlign w:val="bottom"/>
            <w:hideMark/>
          </w:tcPr>
          <w:p w:rsidR="00B07684" w:rsidRPr="002173C0" w:rsidRDefault="00B07684" w:rsidP="002173C0">
            <w:pPr>
              <w:spacing w:after="0" w:line="240" w:lineRule="auto"/>
              <w:rPr>
                <w:rFonts w:ascii="Arial Narrow" w:eastAsia="Times New Roman" w:hAnsi="Arial Narrow" w:cs="Times New Roman"/>
                <w:b/>
                <w:bCs/>
                <w:color w:val="000000"/>
                <w:sz w:val="20"/>
                <w:szCs w:val="20"/>
                <w:lang w:eastAsia="es-SV"/>
              </w:rPr>
            </w:pPr>
            <w:proofErr w:type="spellStart"/>
            <w:r w:rsidRPr="002173C0">
              <w:rPr>
                <w:rFonts w:ascii="Arial Narrow" w:eastAsia="Times New Roman" w:hAnsi="Arial Narrow" w:cs="Times New Roman"/>
                <w:b/>
                <w:bCs/>
                <w:color w:val="000000"/>
                <w:sz w:val="20"/>
                <w:szCs w:val="20"/>
                <w:lang w:eastAsia="es-SV"/>
              </w:rPr>
              <w:t>Hb</w:t>
            </w:r>
            <w:proofErr w:type="spellEnd"/>
            <w:r w:rsidRPr="002173C0">
              <w:rPr>
                <w:rFonts w:ascii="Arial Narrow" w:eastAsia="Times New Roman" w:hAnsi="Arial Narrow" w:cs="Times New Roman"/>
                <w:b/>
                <w:bCs/>
                <w:color w:val="000000"/>
                <w:sz w:val="20"/>
                <w:szCs w:val="20"/>
                <w:lang w:eastAsia="es-SV"/>
              </w:rPr>
              <w:t xml:space="preserve"> ANTES DE </w:t>
            </w:r>
            <w:r w:rsidRPr="002173C0">
              <w:rPr>
                <w:rFonts w:ascii="Arial Narrow" w:eastAsia="Times New Roman" w:hAnsi="Arial Narrow" w:cs="Times New Roman"/>
                <w:b/>
                <w:bCs/>
                <w:color w:val="000000"/>
                <w:sz w:val="20"/>
                <w:szCs w:val="20"/>
                <w:lang w:eastAsia="es-SV"/>
              </w:rPr>
              <w:br/>
              <w:t>APLICAR E.P.O</w:t>
            </w:r>
          </w:p>
        </w:tc>
        <w:tc>
          <w:tcPr>
            <w:tcW w:w="2551" w:type="dxa"/>
            <w:tcBorders>
              <w:top w:val="single" w:sz="4" w:space="0" w:color="auto"/>
              <w:left w:val="nil"/>
              <w:bottom w:val="single" w:sz="4" w:space="0" w:color="auto"/>
              <w:right w:val="single" w:sz="4" w:space="0" w:color="auto"/>
            </w:tcBorders>
            <w:shd w:val="clear" w:color="000000" w:fill="B7DEE8"/>
            <w:vAlign w:val="bottom"/>
            <w:hideMark/>
          </w:tcPr>
          <w:p w:rsidR="00B07684" w:rsidRPr="002173C0" w:rsidRDefault="00B07684" w:rsidP="002173C0">
            <w:pPr>
              <w:spacing w:after="0" w:line="240" w:lineRule="auto"/>
              <w:rPr>
                <w:rFonts w:ascii="Arial Narrow" w:eastAsia="Times New Roman" w:hAnsi="Arial Narrow" w:cs="Times New Roman"/>
                <w:b/>
                <w:bCs/>
                <w:color w:val="000000"/>
                <w:sz w:val="20"/>
                <w:szCs w:val="20"/>
                <w:lang w:eastAsia="es-SV"/>
              </w:rPr>
            </w:pPr>
            <w:r w:rsidRPr="002173C0">
              <w:rPr>
                <w:rFonts w:ascii="Arial Narrow" w:eastAsia="Times New Roman" w:hAnsi="Arial Narrow" w:cs="Times New Roman"/>
                <w:b/>
                <w:bCs/>
                <w:color w:val="000000"/>
                <w:sz w:val="20"/>
                <w:szCs w:val="20"/>
                <w:lang w:eastAsia="es-SV"/>
              </w:rPr>
              <w:t>N° DE DOSIS</w:t>
            </w:r>
            <w:r w:rsidRPr="002173C0">
              <w:rPr>
                <w:rFonts w:ascii="Arial Narrow" w:eastAsia="Times New Roman" w:hAnsi="Arial Narrow" w:cs="Times New Roman"/>
                <w:b/>
                <w:bCs/>
                <w:color w:val="000000"/>
                <w:sz w:val="20"/>
                <w:szCs w:val="20"/>
                <w:lang w:eastAsia="es-SV"/>
              </w:rPr>
              <w:br/>
              <w:t xml:space="preserve"> DE E.P.O</w:t>
            </w:r>
          </w:p>
        </w:tc>
        <w:tc>
          <w:tcPr>
            <w:tcW w:w="3820" w:type="dxa"/>
            <w:tcBorders>
              <w:top w:val="single" w:sz="4" w:space="0" w:color="auto"/>
              <w:left w:val="nil"/>
              <w:bottom w:val="single" w:sz="4" w:space="0" w:color="auto"/>
              <w:right w:val="single" w:sz="4" w:space="0" w:color="auto"/>
            </w:tcBorders>
            <w:shd w:val="clear" w:color="000000" w:fill="B7DEE8"/>
            <w:vAlign w:val="bottom"/>
            <w:hideMark/>
          </w:tcPr>
          <w:p w:rsidR="00B07684" w:rsidRPr="002173C0" w:rsidRDefault="00B07684" w:rsidP="002173C0">
            <w:pPr>
              <w:spacing w:after="0" w:line="240" w:lineRule="auto"/>
              <w:jc w:val="center"/>
              <w:rPr>
                <w:rFonts w:ascii="Arial Narrow" w:eastAsia="Times New Roman" w:hAnsi="Arial Narrow" w:cs="Times New Roman"/>
                <w:b/>
                <w:bCs/>
                <w:color w:val="000000"/>
                <w:sz w:val="20"/>
                <w:szCs w:val="20"/>
                <w:lang w:eastAsia="es-SV"/>
              </w:rPr>
            </w:pPr>
            <w:proofErr w:type="spellStart"/>
            <w:r w:rsidRPr="002173C0">
              <w:rPr>
                <w:rFonts w:ascii="Arial Narrow" w:eastAsia="Times New Roman" w:hAnsi="Arial Narrow" w:cs="Times New Roman"/>
                <w:b/>
                <w:bCs/>
                <w:color w:val="000000"/>
                <w:sz w:val="20"/>
                <w:szCs w:val="20"/>
                <w:lang w:eastAsia="es-SV"/>
              </w:rPr>
              <w:t>Hb</w:t>
            </w:r>
            <w:proofErr w:type="spellEnd"/>
            <w:r w:rsidRPr="002173C0">
              <w:rPr>
                <w:rFonts w:ascii="Arial Narrow" w:eastAsia="Times New Roman" w:hAnsi="Arial Narrow" w:cs="Times New Roman"/>
                <w:b/>
                <w:bCs/>
                <w:color w:val="000000"/>
                <w:sz w:val="20"/>
                <w:szCs w:val="20"/>
                <w:lang w:eastAsia="es-SV"/>
              </w:rPr>
              <w:t xml:space="preserve"> DURANTE APLICACIÓN DE E.P.O</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11.5</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11.8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9.4</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11.2</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8.3</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9.4</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12.8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7.2</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7.2</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10.7</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7.6</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8.7</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7.3</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10.4</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10.3</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8.2</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11.3</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10.4</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10.8</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9.6</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7.7</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8.7</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8.3</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10.1</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8.5</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9.9</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10.5</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9.3</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6</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8.7</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8.7</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9.9</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8.5</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7.7</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8.6</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10.9</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12</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12.2</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8.4</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9.6</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10.9</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12.1</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10.2</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8.9</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9.3</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11</w:t>
            </w:r>
          </w:p>
        </w:tc>
      </w:tr>
      <w:tr w:rsidR="00B07684" w:rsidRPr="002173C0" w:rsidTr="00F25DEA">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9.5</w:t>
            </w:r>
          </w:p>
        </w:tc>
      </w:tr>
      <w:tr w:rsidR="00B07684" w:rsidRPr="002173C0" w:rsidTr="00F25DEA">
        <w:trPr>
          <w:trHeight w:val="368"/>
          <w:jc w:val="center"/>
        </w:trPr>
        <w:tc>
          <w:tcPr>
            <w:tcW w:w="1860" w:type="dxa"/>
            <w:tcBorders>
              <w:top w:val="nil"/>
              <w:left w:val="single" w:sz="4" w:space="0" w:color="auto"/>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c>
          <w:tcPr>
            <w:tcW w:w="2551"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tcBorders>
              <w:top w:val="nil"/>
              <w:left w:val="nil"/>
              <w:bottom w:val="single" w:sz="4" w:space="0" w:color="auto"/>
              <w:right w:val="single" w:sz="4" w:space="0" w:color="auto"/>
            </w:tcBorders>
            <w:shd w:val="clear" w:color="auto" w:fill="auto"/>
            <w:vAlign w:val="bottom"/>
            <w:hideMark/>
          </w:tcPr>
          <w:p w:rsidR="00B07684" w:rsidRPr="00F25DEA" w:rsidRDefault="00B07684" w:rsidP="00F25DEA">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r>
    </w:tbl>
    <w:p w:rsidR="00F25DEA" w:rsidRDefault="00F25DEA" w:rsidP="008C465F">
      <w:pPr>
        <w:spacing w:line="360" w:lineRule="auto"/>
        <w:jc w:val="both"/>
        <w:rPr>
          <w:rFonts w:ascii="Arial" w:eastAsia="Calibri" w:hAnsi="Arial" w:cs="Arial"/>
          <w:b/>
          <w:color w:val="000000"/>
          <w:sz w:val="24"/>
          <w:szCs w:val="24"/>
        </w:rPr>
      </w:pPr>
    </w:p>
    <w:p w:rsidR="00AA18FE" w:rsidRDefault="00AA18FE" w:rsidP="008C465F">
      <w:pPr>
        <w:spacing w:line="360" w:lineRule="auto"/>
        <w:jc w:val="both"/>
        <w:rPr>
          <w:rFonts w:ascii="Arial" w:eastAsia="Calibri" w:hAnsi="Arial" w:cs="Arial"/>
          <w:b/>
          <w:color w:val="000000"/>
          <w:sz w:val="24"/>
          <w:szCs w:val="24"/>
        </w:rPr>
      </w:pPr>
      <w:r>
        <w:rPr>
          <w:rFonts w:ascii="Arial" w:eastAsia="Calibri" w:hAnsi="Arial" w:cs="Arial"/>
          <w:b/>
          <w:color w:val="000000"/>
          <w:sz w:val="24"/>
          <w:szCs w:val="24"/>
        </w:rPr>
        <w:t>Anexo 7 A</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2551"/>
        <w:gridCol w:w="3820"/>
      </w:tblGrid>
      <w:tr w:rsidR="00F25DEA" w:rsidRPr="00F25DEA" w:rsidTr="00F25DEA">
        <w:trPr>
          <w:trHeight w:val="300"/>
          <w:jc w:val="center"/>
        </w:trPr>
        <w:tc>
          <w:tcPr>
            <w:tcW w:w="1860" w:type="dxa"/>
            <w:shd w:val="clear" w:color="auto" w:fill="B6DDE8" w:themeFill="accent5" w:themeFillTint="66"/>
            <w:vAlign w:val="bottom"/>
          </w:tcPr>
          <w:p w:rsidR="00F25DEA" w:rsidRPr="002173C0" w:rsidRDefault="00F25DEA" w:rsidP="00FE3C88">
            <w:pPr>
              <w:spacing w:after="0" w:line="240" w:lineRule="auto"/>
              <w:rPr>
                <w:rFonts w:ascii="Arial Narrow" w:eastAsia="Times New Roman" w:hAnsi="Arial Narrow" w:cs="Times New Roman"/>
                <w:b/>
                <w:bCs/>
                <w:color w:val="000000"/>
                <w:sz w:val="20"/>
                <w:szCs w:val="20"/>
                <w:lang w:eastAsia="es-SV"/>
              </w:rPr>
            </w:pPr>
            <w:proofErr w:type="spellStart"/>
            <w:r w:rsidRPr="002173C0">
              <w:rPr>
                <w:rFonts w:ascii="Arial Narrow" w:eastAsia="Times New Roman" w:hAnsi="Arial Narrow" w:cs="Times New Roman"/>
                <w:b/>
                <w:bCs/>
                <w:color w:val="000000"/>
                <w:sz w:val="20"/>
                <w:szCs w:val="20"/>
                <w:lang w:eastAsia="es-SV"/>
              </w:rPr>
              <w:t>Hb</w:t>
            </w:r>
            <w:proofErr w:type="spellEnd"/>
            <w:r w:rsidRPr="002173C0">
              <w:rPr>
                <w:rFonts w:ascii="Arial Narrow" w:eastAsia="Times New Roman" w:hAnsi="Arial Narrow" w:cs="Times New Roman"/>
                <w:b/>
                <w:bCs/>
                <w:color w:val="000000"/>
                <w:sz w:val="20"/>
                <w:szCs w:val="20"/>
                <w:lang w:eastAsia="es-SV"/>
              </w:rPr>
              <w:t xml:space="preserve"> ANTES DE </w:t>
            </w:r>
            <w:r w:rsidRPr="002173C0">
              <w:rPr>
                <w:rFonts w:ascii="Arial Narrow" w:eastAsia="Times New Roman" w:hAnsi="Arial Narrow" w:cs="Times New Roman"/>
                <w:b/>
                <w:bCs/>
                <w:color w:val="000000"/>
                <w:sz w:val="20"/>
                <w:szCs w:val="20"/>
                <w:lang w:eastAsia="es-SV"/>
              </w:rPr>
              <w:br/>
              <w:t>APLICAR E.P.O</w:t>
            </w:r>
          </w:p>
        </w:tc>
        <w:tc>
          <w:tcPr>
            <w:tcW w:w="2551" w:type="dxa"/>
            <w:shd w:val="clear" w:color="auto" w:fill="B6DDE8" w:themeFill="accent5" w:themeFillTint="66"/>
            <w:vAlign w:val="bottom"/>
          </w:tcPr>
          <w:p w:rsidR="00F25DEA" w:rsidRPr="002173C0" w:rsidRDefault="00F25DEA" w:rsidP="00FE3C88">
            <w:pPr>
              <w:spacing w:after="0" w:line="240" w:lineRule="auto"/>
              <w:rPr>
                <w:rFonts w:ascii="Arial Narrow" w:eastAsia="Times New Roman" w:hAnsi="Arial Narrow" w:cs="Times New Roman"/>
                <w:b/>
                <w:bCs/>
                <w:color w:val="000000"/>
                <w:sz w:val="20"/>
                <w:szCs w:val="20"/>
                <w:lang w:eastAsia="es-SV"/>
              </w:rPr>
            </w:pPr>
            <w:r w:rsidRPr="002173C0">
              <w:rPr>
                <w:rFonts w:ascii="Arial Narrow" w:eastAsia="Times New Roman" w:hAnsi="Arial Narrow" w:cs="Times New Roman"/>
                <w:b/>
                <w:bCs/>
                <w:color w:val="000000"/>
                <w:sz w:val="20"/>
                <w:szCs w:val="20"/>
                <w:lang w:eastAsia="es-SV"/>
              </w:rPr>
              <w:t>N° DE DOSIS</w:t>
            </w:r>
            <w:r w:rsidRPr="002173C0">
              <w:rPr>
                <w:rFonts w:ascii="Arial Narrow" w:eastAsia="Times New Roman" w:hAnsi="Arial Narrow" w:cs="Times New Roman"/>
                <w:b/>
                <w:bCs/>
                <w:color w:val="000000"/>
                <w:sz w:val="20"/>
                <w:szCs w:val="20"/>
                <w:lang w:eastAsia="es-SV"/>
              </w:rPr>
              <w:br/>
              <w:t xml:space="preserve"> DE E.P.O</w:t>
            </w:r>
          </w:p>
        </w:tc>
        <w:tc>
          <w:tcPr>
            <w:tcW w:w="3820" w:type="dxa"/>
            <w:shd w:val="clear" w:color="auto" w:fill="B6DDE8" w:themeFill="accent5" w:themeFillTint="66"/>
            <w:vAlign w:val="bottom"/>
          </w:tcPr>
          <w:p w:rsidR="00F25DEA" w:rsidRPr="002173C0" w:rsidRDefault="00F25DEA" w:rsidP="00FE3C88">
            <w:pPr>
              <w:spacing w:after="0" w:line="240" w:lineRule="auto"/>
              <w:jc w:val="center"/>
              <w:rPr>
                <w:rFonts w:ascii="Arial Narrow" w:eastAsia="Times New Roman" w:hAnsi="Arial Narrow" w:cs="Times New Roman"/>
                <w:b/>
                <w:bCs/>
                <w:color w:val="000000"/>
                <w:sz w:val="20"/>
                <w:szCs w:val="20"/>
                <w:lang w:eastAsia="es-SV"/>
              </w:rPr>
            </w:pPr>
            <w:proofErr w:type="spellStart"/>
            <w:r w:rsidRPr="002173C0">
              <w:rPr>
                <w:rFonts w:ascii="Arial Narrow" w:eastAsia="Times New Roman" w:hAnsi="Arial Narrow" w:cs="Times New Roman"/>
                <w:b/>
                <w:bCs/>
                <w:color w:val="000000"/>
                <w:sz w:val="20"/>
                <w:szCs w:val="20"/>
                <w:lang w:eastAsia="es-SV"/>
              </w:rPr>
              <w:t>Hb</w:t>
            </w:r>
            <w:proofErr w:type="spellEnd"/>
            <w:r w:rsidRPr="002173C0">
              <w:rPr>
                <w:rFonts w:ascii="Arial Narrow" w:eastAsia="Times New Roman" w:hAnsi="Arial Narrow" w:cs="Times New Roman"/>
                <w:b/>
                <w:bCs/>
                <w:color w:val="000000"/>
                <w:sz w:val="20"/>
                <w:szCs w:val="20"/>
                <w:lang w:eastAsia="es-SV"/>
              </w:rPr>
              <w:t xml:space="preserve"> DURANTE APLICACIÓN DE E.P.O</w:t>
            </w:r>
          </w:p>
        </w:tc>
      </w:tr>
      <w:tr w:rsidR="00AA18FE" w:rsidRPr="00F25DEA" w:rsidTr="00F25DEA">
        <w:trPr>
          <w:trHeight w:val="300"/>
          <w:jc w:val="center"/>
        </w:trPr>
        <w:tc>
          <w:tcPr>
            <w:tcW w:w="186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7.6</w:t>
            </w:r>
          </w:p>
        </w:tc>
        <w:tc>
          <w:tcPr>
            <w:tcW w:w="2551"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w:t>
            </w:r>
          </w:p>
        </w:tc>
      </w:tr>
      <w:tr w:rsidR="00AA18FE" w:rsidRPr="00F25DEA" w:rsidTr="00F25DEA">
        <w:trPr>
          <w:trHeight w:val="300"/>
          <w:jc w:val="center"/>
        </w:trPr>
        <w:tc>
          <w:tcPr>
            <w:tcW w:w="186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9.7</w:t>
            </w:r>
          </w:p>
        </w:tc>
        <w:tc>
          <w:tcPr>
            <w:tcW w:w="2551"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10.5</w:t>
            </w:r>
          </w:p>
        </w:tc>
      </w:tr>
      <w:tr w:rsidR="00AA18FE" w:rsidRPr="00F25DEA" w:rsidTr="00F25DEA">
        <w:trPr>
          <w:trHeight w:val="300"/>
          <w:jc w:val="center"/>
        </w:trPr>
        <w:tc>
          <w:tcPr>
            <w:tcW w:w="186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9.5</w:t>
            </w:r>
          </w:p>
        </w:tc>
        <w:tc>
          <w:tcPr>
            <w:tcW w:w="2551"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11</w:t>
            </w:r>
          </w:p>
        </w:tc>
      </w:tr>
      <w:tr w:rsidR="00AA18FE" w:rsidRPr="00F25DEA" w:rsidTr="00F25DEA">
        <w:trPr>
          <w:trHeight w:val="300"/>
          <w:jc w:val="center"/>
        </w:trPr>
        <w:tc>
          <w:tcPr>
            <w:tcW w:w="186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8.1</w:t>
            </w:r>
          </w:p>
        </w:tc>
        <w:tc>
          <w:tcPr>
            <w:tcW w:w="2551"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9.6</w:t>
            </w:r>
          </w:p>
        </w:tc>
      </w:tr>
      <w:tr w:rsidR="00AA18FE" w:rsidRPr="00F25DEA" w:rsidTr="00F25DEA">
        <w:trPr>
          <w:trHeight w:val="300"/>
          <w:jc w:val="center"/>
        </w:trPr>
        <w:tc>
          <w:tcPr>
            <w:tcW w:w="186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c>
          <w:tcPr>
            <w:tcW w:w="2551"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10.5</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9.7</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10.2</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8.1</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9.6</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7.5</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8.9</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9.5</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10.8</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8.3</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9.6</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10.6</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8.5</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9.6</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7.9</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9.3</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8.4</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7.8</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8.7</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8.1</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9.1</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10</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8.9</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7.9</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8.8</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8.9</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2</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9.2</w:t>
            </w:r>
          </w:p>
        </w:tc>
      </w:tr>
      <w:tr w:rsidR="00AA18FE" w:rsidRPr="00F25DEA" w:rsidTr="00F25DEA">
        <w:trPr>
          <w:trHeight w:val="300"/>
          <w:jc w:val="center"/>
        </w:trPr>
        <w:tc>
          <w:tcPr>
            <w:tcW w:w="186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w:t>
            </w:r>
          </w:p>
        </w:tc>
        <w:tc>
          <w:tcPr>
            <w:tcW w:w="2551"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1</w:t>
            </w:r>
          </w:p>
        </w:tc>
        <w:tc>
          <w:tcPr>
            <w:tcW w:w="3820" w:type="dxa"/>
            <w:shd w:val="clear" w:color="auto" w:fill="auto"/>
            <w:vAlign w:val="bottom"/>
            <w:hideMark/>
          </w:tcPr>
          <w:p w:rsidR="00AA18FE" w:rsidRPr="00F25DEA" w:rsidRDefault="00AA18FE" w:rsidP="00FE3C88">
            <w:pPr>
              <w:spacing w:after="0" w:line="240" w:lineRule="auto"/>
              <w:jc w:val="center"/>
              <w:rPr>
                <w:rFonts w:ascii="Calibri" w:eastAsia="Times New Roman" w:hAnsi="Calibri" w:cs="Times New Roman"/>
                <w:color w:val="000000"/>
                <w:szCs w:val="20"/>
                <w:lang w:eastAsia="es-SV"/>
              </w:rPr>
            </w:pPr>
            <w:r w:rsidRPr="00F25DEA">
              <w:rPr>
                <w:rFonts w:ascii="Calibri" w:eastAsia="Times New Roman" w:hAnsi="Calibri" w:cs="Times New Roman"/>
                <w:color w:val="000000"/>
                <w:szCs w:val="20"/>
                <w:lang w:eastAsia="es-SV"/>
              </w:rPr>
              <w:t>8.7</w:t>
            </w:r>
          </w:p>
        </w:tc>
      </w:tr>
    </w:tbl>
    <w:p w:rsidR="00F25DEA" w:rsidRDefault="00F25DEA" w:rsidP="008C465F">
      <w:pPr>
        <w:spacing w:line="360" w:lineRule="auto"/>
        <w:jc w:val="both"/>
        <w:rPr>
          <w:rFonts w:ascii="Arial" w:eastAsia="Calibri" w:hAnsi="Arial" w:cs="Arial"/>
          <w:b/>
          <w:color w:val="000000"/>
          <w:sz w:val="24"/>
          <w:szCs w:val="24"/>
        </w:rPr>
      </w:pPr>
    </w:p>
    <w:p w:rsidR="00F41AD2" w:rsidRDefault="00F41AD2" w:rsidP="008C465F">
      <w:pPr>
        <w:spacing w:line="360" w:lineRule="auto"/>
        <w:jc w:val="both"/>
        <w:rPr>
          <w:rFonts w:ascii="Arial" w:eastAsia="Calibri" w:hAnsi="Arial" w:cs="Arial"/>
          <w:b/>
          <w:color w:val="000000"/>
          <w:sz w:val="24"/>
          <w:szCs w:val="24"/>
        </w:rPr>
      </w:pPr>
    </w:p>
    <w:p w:rsidR="008C1220" w:rsidRDefault="008C1220" w:rsidP="008C465F">
      <w:pPr>
        <w:spacing w:line="360" w:lineRule="auto"/>
        <w:jc w:val="both"/>
        <w:rPr>
          <w:rFonts w:ascii="Arial" w:eastAsia="Calibri" w:hAnsi="Arial" w:cs="Arial"/>
          <w:b/>
          <w:color w:val="000000"/>
          <w:sz w:val="24"/>
          <w:szCs w:val="24"/>
        </w:rPr>
      </w:pPr>
    </w:p>
    <w:p w:rsidR="008C1220" w:rsidRDefault="008C1220" w:rsidP="008C465F">
      <w:pPr>
        <w:spacing w:line="360" w:lineRule="auto"/>
        <w:jc w:val="both"/>
        <w:rPr>
          <w:rFonts w:ascii="Arial" w:eastAsia="Calibri" w:hAnsi="Arial" w:cs="Arial"/>
          <w:b/>
          <w:color w:val="000000"/>
          <w:sz w:val="24"/>
          <w:szCs w:val="24"/>
        </w:rPr>
      </w:pPr>
    </w:p>
    <w:p w:rsidR="008C1220" w:rsidRDefault="008C1220" w:rsidP="008C465F">
      <w:pPr>
        <w:spacing w:line="360" w:lineRule="auto"/>
        <w:jc w:val="both"/>
        <w:rPr>
          <w:rFonts w:ascii="Arial" w:eastAsia="Calibri" w:hAnsi="Arial" w:cs="Arial"/>
          <w:b/>
          <w:color w:val="000000"/>
          <w:sz w:val="24"/>
          <w:szCs w:val="24"/>
        </w:rPr>
      </w:pPr>
    </w:p>
    <w:sectPr w:rsidR="008C1220" w:rsidSect="00F25DEA">
      <w:footerReference w:type="default" r:id="rId15"/>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9C" w:rsidRDefault="00171E9C" w:rsidP="004D7878">
      <w:pPr>
        <w:spacing w:after="0" w:line="240" w:lineRule="auto"/>
      </w:pPr>
      <w:r>
        <w:separator/>
      </w:r>
    </w:p>
  </w:endnote>
  <w:endnote w:type="continuationSeparator" w:id="0">
    <w:p w:rsidR="00171E9C" w:rsidRDefault="00171E9C" w:rsidP="004D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349389"/>
      <w:docPartObj>
        <w:docPartGallery w:val="Page Numbers (Bottom of Page)"/>
        <w:docPartUnique/>
      </w:docPartObj>
    </w:sdtPr>
    <w:sdtContent>
      <w:p w:rsidR="00FE3C88" w:rsidRDefault="00FE3C88">
        <w:pPr>
          <w:pStyle w:val="Piedepgina"/>
          <w:jc w:val="center"/>
        </w:pPr>
        <w:r>
          <w:fldChar w:fldCharType="begin"/>
        </w:r>
        <w:r>
          <w:instrText>PAGE   \* MERGEFORMAT</w:instrText>
        </w:r>
        <w:r>
          <w:fldChar w:fldCharType="separate"/>
        </w:r>
        <w:r w:rsidR="000A0AFA" w:rsidRPr="000A0AFA">
          <w:rPr>
            <w:noProof/>
            <w:lang w:val="es-ES"/>
          </w:rPr>
          <w:t>42</w:t>
        </w:r>
        <w:r>
          <w:fldChar w:fldCharType="end"/>
        </w:r>
      </w:p>
    </w:sdtContent>
  </w:sdt>
  <w:p w:rsidR="00FE3C88" w:rsidRDefault="00FE3C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9C" w:rsidRDefault="00171E9C" w:rsidP="004D7878">
      <w:pPr>
        <w:spacing w:after="0" w:line="240" w:lineRule="auto"/>
      </w:pPr>
      <w:r>
        <w:separator/>
      </w:r>
    </w:p>
  </w:footnote>
  <w:footnote w:type="continuationSeparator" w:id="0">
    <w:p w:rsidR="00171E9C" w:rsidRDefault="00171E9C" w:rsidP="004D7878">
      <w:pPr>
        <w:spacing w:after="0" w:line="240" w:lineRule="auto"/>
      </w:pPr>
      <w:r>
        <w:continuationSeparator/>
      </w:r>
    </w:p>
  </w:footnote>
  <w:footnote w:id="1">
    <w:p w:rsidR="00FE3C88" w:rsidRPr="00DD7FC5" w:rsidRDefault="00FE3C88">
      <w:pPr>
        <w:pStyle w:val="Textonotapie"/>
        <w:rPr>
          <w:lang w:val="es-ES"/>
        </w:rPr>
      </w:pPr>
      <w:r>
        <w:rPr>
          <w:rStyle w:val="Refdenotaalpie"/>
        </w:rPr>
        <w:footnoteRef/>
      </w:r>
      <w:r>
        <w:t xml:space="preserve"> Nelson Tratado de Pediatría 19 Edición 2009</w:t>
      </w:r>
    </w:p>
  </w:footnote>
  <w:footnote w:id="2">
    <w:p w:rsidR="00FE3C88" w:rsidRPr="00DD7FC5" w:rsidRDefault="00FE3C88">
      <w:pPr>
        <w:pStyle w:val="Textonotapie"/>
        <w:rPr>
          <w:lang w:val="en-US"/>
        </w:rPr>
      </w:pPr>
      <w:r>
        <w:rPr>
          <w:rStyle w:val="Refdenotaalpie"/>
        </w:rPr>
        <w:footnoteRef/>
      </w:r>
      <w:r w:rsidRPr="00DD7FC5">
        <w:rPr>
          <w:lang w:val="en-US"/>
        </w:rPr>
        <w:t xml:space="preserve"> ( The National Kidney Foundation Kidney-Disease Outcome </w:t>
      </w:r>
      <w:proofErr w:type="spellStart"/>
      <w:r w:rsidRPr="00DD7FC5">
        <w:rPr>
          <w:lang w:val="en-US"/>
        </w:rPr>
        <w:t>Quility</w:t>
      </w:r>
      <w:proofErr w:type="spellEnd"/>
      <w:r w:rsidRPr="00DD7FC5">
        <w:rPr>
          <w:lang w:val="en-US"/>
        </w:rPr>
        <w:t xml:space="preserve"> </w:t>
      </w:r>
      <w:proofErr w:type="spellStart"/>
      <w:r w:rsidRPr="00DD7FC5">
        <w:rPr>
          <w:lang w:val="en-US"/>
        </w:rPr>
        <w:t>Iniciative</w:t>
      </w:r>
      <w:proofErr w:type="spellEnd"/>
      <w:r w:rsidRPr="00DD7FC5">
        <w:rPr>
          <w:lang w:val="en-US"/>
        </w:rPr>
        <w:t xml:space="preserve"> (NKF-KDOQUI) </w:t>
      </w:r>
      <w:proofErr w:type="spellStart"/>
      <w:r w:rsidRPr="00DD7FC5">
        <w:rPr>
          <w:lang w:val="en-US"/>
        </w:rPr>
        <w:t>Año</w:t>
      </w:r>
      <w:proofErr w:type="spellEnd"/>
      <w:r w:rsidRPr="00DD7FC5">
        <w:rPr>
          <w:lang w:val="en-US"/>
        </w:rPr>
        <w:t xml:space="preserve"> 2006</w:t>
      </w:r>
    </w:p>
  </w:footnote>
  <w:footnote w:id="3">
    <w:p w:rsidR="00FE3C88" w:rsidRPr="002173C0" w:rsidRDefault="00FE3C88">
      <w:pPr>
        <w:pStyle w:val="Textonotapie"/>
        <w:rPr>
          <w:lang w:val="en-US"/>
        </w:rPr>
      </w:pPr>
      <w:r>
        <w:rPr>
          <w:rStyle w:val="Refdenotaalpie"/>
        </w:rPr>
        <w:footnoteRef/>
      </w:r>
      <w:r w:rsidRPr="002173C0">
        <w:rPr>
          <w:lang w:val="en-US"/>
        </w:rPr>
        <w:t xml:space="preserve"> </w:t>
      </w:r>
      <w:proofErr w:type="spellStart"/>
      <w:r w:rsidRPr="002173C0">
        <w:rPr>
          <w:lang w:val="en-US"/>
        </w:rPr>
        <w:t>Farmacologia</w:t>
      </w:r>
      <w:proofErr w:type="spellEnd"/>
      <w:r w:rsidRPr="002173C0">
        <w:rPr>
          <w:lang w:val="en-US"/>
        </w:rPr>
        <w:t xml:space="preserve"> Goodman y Gilman, </w:t>
      </w:r>
      <w:proofErr w:type="spellStart"/>
      <w:r w:rsidRPr="002173C0">
        <w:rPr>
          <w:lang w:val="en-US"/>
        </w:rPr>
        <w:t>Mc</w:t>
      </w:r>
      <w:proofErr w:type="spellEnd"/>
      <w:r w:rsidRPr="002173C0">
        <w:rPr>
          <w:lang w:val="en-US"/>
        </w:rPr>
        <w:t xml:space="preserve"> </w:t>
      </w:r>
      <w:proofErr w:type="spellStart"/>
      <w:r w:rsidRPr="002173C0">
        <w:rPr>
          <w:lang w:val="en-US"/>
        </w:rPr>
        <w:t>Graw</w:t>
      </w:r>
      <w:proofErr w:type="spellEnd"/>
      <w:r w:rsidRPr="002173C0">
        <w:rPr>
          <w:lang w:val="en-US"/>
        </w:rPr>
        <w:t xml:space="preserve">-Hill. </w:t>
      </w:r>
      <w:r>
        <w:rPr>
          <w:lang w:val="en-US"/>
        </w:rPr>
        <w:t>2001: 1487-1494</w:t>
      </w:r>
    </w:p>
  </w:footnote>
  <w:footnote w:id="4">
    <w:p w:rsidR="00FE3C88" w:rsidRPr="002173C0" w:rsidRDefault="00FE3C88">
      <w:pPr>
        <w:pStyle w:val="Textonotapie"/>
        <w:rPr>
          <w:lang w:val="en-US"/>
        </w:rPr>
      </w:pPr>
      <w:r>
        <w:rPr>
          <w:rStyle w:val="Refdenotaalpie"/>
        </w:rPr>
        <w:footnoteRef/>
      </w:r>
      <w:r w:rsidRPr="002173C0">
        <w:rPr>
          <w:lang w:val="en-US"/>
        </w:rPr>
        <w:t xml:space="preserve"> </w:t>
      </w:r>
      <w:proofErr w:type="gramStart"/>
      <w:r w:rsidRPr="002173C0">
        <w:rPr>
          <w:lang w:val="en-US"/>
        </w:rPr>
        <w:t>AHFS Drug Information.</w:t>
      </w:r>
      <w:proofErr w:type="gramEnd"/>
      <w:r w:rsidRPr="002173C0">
        <w:rPr>
          <w:lang w:val="en-US"/>
        </w:rPr>
        <w:t xml:space="preserve"> USA: American society of health – system pharmacists, 2001: 1441-1454.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82A"/>
    <w:multiLevelType w:val="hybridMultilevel"/>
    <w:tmpl w:val="D4008B2C"/>
    <w:lvl w:ilvl="0" w:tplc="440A0013">
      <w:start w:val="1"/>
      <w:numFmt w:val="upperRoman"/>
      <w:lvlText w:val="%1."/>
      <w:lvlJc w:val="right"/>
      <w:pPr>
        <w:ind w:left="825" w:hanging="720"/>
      </w:pPr>
      <w:rPr>
        <w:rFonts w:hint="default"/>
      </w:rPr>
    </w:lvl>
    <w:lvl w:ilvl="1" w:tplc="440A0019" w:tentative="1">
      <w:start w:val="1"/>
      <w:numFmt w:val="lowerLetter"/>
      <w:lvlText w:val="%2."/>
      <w:lvlJc w:val="left"/>
      <w:pPr>
        <w:ind w:left="1185" w:hanging="360"/>
      </w:pPr>
    </w:lvl>
    <w:lvl w:ilvl="2" w:tplc="440A001B" w:tentative="1">
      <w:start w:val="1"/>
      <w:numFmt w:val="lowerRoman"/>
      <w:lvlText w:val="%3."/>
      <w:lvlJc w:val="right"/>
      <w:pPr>
        <w:ind w:left="1905" w:hanging="180"/>
      </w:pPr>
    </w:lvl>
    <w:lvl w:ilvl="3" w:tplc="440A000F" w:tentative="1">
      <w:start w:val="1"/>
      <w:numFmt w:val="decimal"/>
      <w:lvlText w:val="%4."/>
      <w:lvlJc w:val="left"/>
      <w:pPr>
        <w:ind w:left="2625" w:hanging="360"/>
      </w:pPr>
    </w:lvl>
    <w:lvl w:ilvl="4" w:tplc="440A0019" w:tentative="1">
      <w:start w:val="1"/>
      <w:numFmt w:val="lowerLetter"/>
      <w:lvlText w:val="%5."/>
      <w:lvlJc w:val="left"/>
      <w:pPr>
        <w:ind w:left="3345" w:hanging="360"/>
      </w:pPr>
    </w:lvl>
    <w:lvl w:ilvl="5" w:tplc="440A001B" w:tentative="1">
      <w:start w:val="1"/>
      <w:numFmt w:val="lowerRoman"/>
      <w:lvlText w:val="%6."/>
      <w:lvlJc w:val="right"/>
      <w:pPr>
        <w:ind w:left="4065" w:hanging="180"/>
      </w:pPr>
    </w:lvl>
    <w:lvl w:ilvl="6" w:tplc="440A000F" w:tentative="1">
      <w:start w:val="1"/>
      <w:numFmt w:val="decimal"/>
      <w:lvlText w:val="%7."/>
      <w:lvlJc w:val="left"/>
      <w:pPr>
        <w:ind w:left="4785" w:hanging="360"/>
      </w:pPr>
    </w:lvl>
    <w:lvl w:ilvl="7" w:tplc="440A0019" w:tentative="1">
      <w:start w:val="1"/>
      <w:numFmt w:val="lowerLetter"/>
      <w:lvlText w:val="%8."/>
      <w:lvlJc w:val="left"/>
      <w:pPr>
        <w:ind w:left="5505" w:hanging="360"/>
      </w:pPr>
    </w:lvl>
    <w:lvl w:ilvl="8" w:tplc="440A001B" w:tentative="1">
      <w:start w:val="1"/>
      <w:numFmt w:val="lowerRoman"/>
      <w:lvlText w:val="%9."/>
      <w:lvlJc w:val="right"/>
      <w:pPr>
        <w:ind w:left="6225" w:hanging="180"/>
      </w:pPr>
    </w:lvl>
  </w:abstractNum>
  <w:abstractNum w:abstractNumId="1">
    <w:nsid w:val="22A142F4"/>
    <w:multiLevelType w:val="hybridMultilevel"/>
    <w:tmpl w:val="7B108A14"/>
    <w:lvl w:ilvl="0" w:tplc="038EB14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ECA3515"/>
    <w:multiLevelType w:val="hybridMultilevel"/>
    <w:tmpl w:val="EF4AA4B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80A7115"/>
    <w:multiLevelType w:val="hybridMultilevel"/>
    <w:tmpl w:val="FE78D86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AB5456F"/>
    <w:multiLevelType w:val="hybridMultilevel"/>
    <w:tmpl w:val="094AC922"/>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nsid w:val="64597B78"/>
    <w:multiLevelType w:val="hybridMultilevel"/>
    <w:tmpl w:val="F9BC2E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6991280D"/>
    <w:multiLevelType w:val="hybridMultilevel"/>
    <w:tmpl w:val="C2EA21A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7C1F0440"/>
    <w:multiLevelType w:val="hybridMultilevel"/>
    <w:tmpl w:val="2E28041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30"/>
    <w:rsid w:val="000054B9"/>
    <w:rsid w:val="000103C3"/>
    <w:rsid w:val="00014A6E"/>
    <w:rsid w:val="00014F1A"/>
    <w:rsid w:val="0002600D"/>
    <w:rsid w:val="000271FF"/>
    <w:rsid w:val="00027500"/>
    <w:rsid w:val="000301F7"/>
    <w:rsid w:val="000305AE"/>
    <w:rsid w:val="00032680"/>
    <w:rsid w:val="00034962"/>
    <w:rsid w:val="00034FE0"/>
    <w:rsid w:val="00037EBB"/>
    <w:rsid w:val="0004037D"/>
    <w:rsid w:val="00046132"/>
    <w:rsid w:val="000532DD"/>
    <w:rsid w:val="000666CF"/>
    <w:rsid w:val="000722FE"/>
    <w:rsid w:val="000809AA"/>
    <w:rsid w:val="00080C2F"/>
    <w:rsid w:val="000871DC"/>
    <w:rsid w:val="00096B43"/>
    <w:rsid w:val="000A0AFA"/>
    <w:rsid w:val="000A10AB"/>
    <w:rsid w:val="000A329F"/>
    <w:rsid w:val="000C2DC3"/>
    <w:rsid w:val="000C39D8"/>
    <w:rsid w:val="000C43E3"/>
    <w:rsid w:val="000C48E0"/>
    <w:rsid w:val="000D6078"/>
    <w:rsid w:val="000D626E"/>
    <w:rsid w:val="000E0BBF"/>
    <w:rsid w:val="000E2C56"/>
    <w:rsid w:val="000E57F5"/>
    <w:rsid w:val="000E5D45"/>
    <w:rsid w:val="000F0865"/>
    <w:rsid w:val="000F5102"/>
    <w:rsid w:val="000F6853"/>
    <w:rsid w:val="00100E05"/>
    <w:rsid w:val="0010105C"/>
    <w:rsid w:val="00101215"/>
    <w:rsid w:val="0011261A"/>
    <w:rsid w:val="0011655F"/>
    <w:rsid w:val="001313C7"/>
    <w:rsid w:val="001324C5"/>
    <w:rsid w:val="00133846"/>
    <w:rsid w:val="0014225B"/>
    <w:rsid w:val="00143068"/>
    <w:rsid w:val="001448E2"/>
    <w:rsid w:val="00145E89"/>
    <w:rsid w:val="00152323"/>
    <w:rsid w:val="00156E9A"/>
    <w:rsid w:val="00162536"/>
    <w:rsid w:val="00163949"/>
    <w:rsid w:val="00163A03"/>
    <w:rsid w:val="0016730A"/>
    <w:rsid w:val="00171E9C"/>
    <w:rsid w:val="0017539D"/>
    <w:rsid w:val="00175C68"/>
    <w:rsid w:val="001826AA"/>
    <w:rsid w:val="0019306A"/>
    <w:rsid w:val="00196750"/>
    <w:rsid w:val="001B0BCB"/>
    <w:rsid w:val="001B2276"/>
    <w:rsid w:val="001B58B4"/>
    <w:rsid w:val="001B75D8"/>
    <w:rsid w:val="001C1FBE"/>
    <w:rsid w:val="001C3E4B"/>
    <w:rsid w:val="001C59B9"/>
    <w:rsid w:val="001D0668"/>
    <w:rsid w:val="001D5897"/>
    <w:rsid w:val="001F238D"/>
    <w:rsid w:val="001F309E"/>
    <w:rsid w:val="001F4B80"/>
    <w:rsid w:val="00200FBB"/>
    <w:rsid w:val="00201823"/>
    <w:rsid w:val="00204729"/>
    <w:rsid w:val="0020701C"/>
    <w:rsid w:val="002105FA"/>
    <w:rsid w:val="00210C9C"/>
    <w:rsid w:val="002173C0"/>
    <w:rsid w:val="00224499"/>
    <w:rsid w:val="00224588"/>
    <w:rsid w:val="0022523E"/>
    <w:rsid w:val="00236D3F"/>
    <w:rsid w:val="00237AE8"/>
    <w:rsid w:val="0024170E"/>
    <w:rsid w:val="002505D3"/>
    <w:rsid w:val="002532CF"/>
    <w:rsid w:val="00267358"/>
    <w:rsid w:val="00267F7B"/>
    <w:rsid w:val="00274B58"/>
    <w:rsid w:val="002815A2"/>
    <w:rsid w:val="00284A00"/>
    <w:rsid w:val="0028603B"/>
    <w:rsid w:val="002A76C8"/>
    <w:rsid w:val="002B0819"/>
    <w:rsid w:val="002E4BA3"/>
    <w:rsid w:val="002E6D30"/>
    <w:rsid w:val="002F664C"/>
    <w:rsid w:val="002F7BF5"/>
    <w:rsid w:val="00305B5A"/>
    <w:rsid w:val="00324A86"/>
    <w:rsid w:val="00335F27"/>
    <w:rsid w:val="00337CB8"/>
    <w:rsid w:val="00342A78"/>
    <w:rsid w:val="003721D3"/>
    <w:rsid w:val="00373B25"/>
    <w:rsid w:val="00383FE3"/>
    <w:rsid w:val="00386A2A"/>
    <w:rsid w:val="00392E64"/>
    <w:rsid w:val="003939E7"/>
    <w:rsid w:val="00396102"/>
    <w:rsid w:val="003A23DC"/>
    <w:rsid w:val="003A5274"/>
    <w:rsid w:val="003A6098"/>
    <w:rsid w:val="003B5B5C"/>
    <w:rsid w:val="003D0AAB"/>
    <w:rsid w:val="003F6B30"/>
    <w:rsid w:val="003F70E2"/>
    <w:rsid w:val="00400966"/>
    <w:rsid w:val="00415104"/>
    <w:rsid w:val="00417BDC"/>
    <w:rsid w:val="004302E5"/>
    <w:rsid w:val="00441DB8"/>
    <w:rsid w:val="00443E2D"/>
    <w:rsid w:val="00450065"/>
    <w:rsid w:val="00464045"/>
    <w:rsid w:val="00470172"/>
    <w:rsid w:val="0047197E"/>
    <w:rsid w:val="00472847"/>
    <w:rsid w:val="0048166A"/>
    <w:rsid w:val="004826FB"/>
    <w:rsid w:val="00484E34"/>
    <w:rsid w:val="0049327D"/>
    <w:rsid w:val="004975C6"/>
    <w:rsid w:val="004A3C64"/>
    <w:rsid w:val="004B6E50"/>
    <w:rsid w:val="004D7733"/>
    <w:rsid w:val="004D7878"/>
    <w:rsid w:val="004E2338"/>
    <w:rsid w:val="004E71C1"/>
    <w:rsid w:val="004F1AC0"/>
    <w:rsid w:val="004F385F"/>
    <w:rsid w:val="00500DC2"/>
    <w:rsid w:val="00501535"/>
    <w:rsid w:val="005137CD"/>
    <w:rsid w:val="005209B9"/>
    <w:rsid w:val="00523866"/>
    <w:rsid w:val="00524500"/>
    <w:rsid w:val="005259A6"/>
    <w:rsid w:val="00526DEE"/>
    <w:rsid w:val="0053183B"/>
    <w:rsid w:val="005326DE"/>
    <w:rsid w:val="00543287"/>
    <w:rsid w:val="00546260"/>
    <w:rsid w:val="00550EA4"/>
    <w:rsid w:val="00555D6B"/>
    <w:rsid w:val="0056655E"/>
    <w:rsid w:val="00577131"/>
    <w:rsid w:val="005805B2"/>
    <w:rsid w:val="005818D0"/>
    <w:rsid w:val="00583971"/>
    <w:rsid w:val="00583A81"/>
    <w:rsid w:val="005849FA"/>
    <w:rsid w:val="00585642"/>
    <w:rsid w:val="00586445"/>
    <w:rsid w:val="00590185"/>
    <w:rsid w:val="00594E00"/>
    <w:rsid w:val="00594F32"/>
    <w:rsid w:val="005A11D3"/>
    <w:rsid w:val="005B0B91"/>
    <w:rsid w:val="005B1F9D"/>
    <w:rsid w:val="005B2308"/>
    <w:rsid w:val="005B5E5F"/>
    <w:rsid w:val="005C78EB"/>
    <w:rsid w:val="005D1862"/>
    <w:rsid w:val="005D5ED7"/>
    <w:rsid w:val="005E00FC"/>
    <w:rsid w:val="005E0BC4"/>
    <w:rsid w:val="005E7E84"/>
    <w:rsid w:val="0060108B"/>
    <w:rsid w:val="006018C7"/>
    <w:rsid w:val="006050E2"/>
    <w:rsid w:val="00607B77"/>
    <w:rsid w:val="00612C3B"/>
    <w:rsid w:val="00613EE3"/>
    <w:rsid w:val="00614183"/>
    <w:rsid w:val="00621BF2"/>
    <w:rsid w:val="00624A33"/>
    <w:rsid w:val="00641F77"/>
    <w:rsid w:val="00642C42"/>
    <w:rsid w:val="00644CAE"/>
    <w:rsid w:val="00650A4E"/>
    <w:rsid w:val="0065676A"/>
    <w:rsid w:val="00657759"/>
    <w:rsid w:val="006770EC"/>
    <w:rsid w:val="00681AC7"/>
    <w:rsid w:val="00685F44"/>
    <w:rsid w:val="00693A4A"/>
    <w:rsid w:val="006943D5"/>
    <w:rsid w:val="006A2D3D"/>
    <w:rsid w:val="006B7276"/>
    <w:rsid w:val="006B73DF"/>
    <w:rsid w:val="006C2E11"/>
    <w:rsid w:val="006C554C"/>
    <w:rsid w:val="006F1D4B"/>
    <w:rsid w:val="00702E16"/>
    <w:rsid w:val="00705503"/>
    <w:rsid w:val="00711D19"/>
    <w:rsid w:val="0071557A"/>
    <w:rsid w:val="0071689C"/>
    <w:rsid w:val="00720406"/>
    <w:rsid w:val="0072125E"/>
    <w:rsid w:val="0073194A"/>
    <w:rsid w:val="0073309C"/>
    <w:rsid w:val="0074112F"/>
    <w:rsid w:val="007428C2"/>
    <w:rsid w:val="00770C88"/>
    <w:rsid w:val="0077173C"/>
    <w:rsid w:val="007908AB"/>
    <w:rsid w:val="007927DC"/>
    <w:rsid w:val="00797F89"/>
    <w:rsid w:val="007A4567"/>
    <w:rsid w:val="007A4993"/>
    <w:rsid w:val="007B00C1"/>
    <w:rsid w:val="007B1C38"/>
    <w:rsid w:val="007D4903"/>
    <w:rsid w:val="007F5623"/>
    <w:rsid w:val="007F56BD"/>
    <w:rsid w:val="007F76E5"/>
    <w:rsid w:val="00801A32"/>
    <w:rsid w:val="008040B0"/>
    <w:rsid w:val="008044D6"/>
    <w:rsid w:val="0080528A"/>
    <w:rsid w:val="008105A4"/>
    <w:rsid w:val="00812B86"/>
    <w:rsid w:val="00812BA7"/>
    <w:rsid w:val="008343B0"/>
    <w:rsid w:val="00843DFF"/>
    <w:rsid w:val="00845C74"/>
    <w:rsid w:val="00851D60"/>
    <w:rsid w:val="00856118"/>
    <w:rsid w:val="0086082C"/>
    <w:rsid w:val="00861A83"/>
    <w:rsid w:val="00864330"/>
    <w:rsid w:val="00867647"/>
    <w:rsid w:val="00872228"/>
    <w:rsid w:val="008766F2"/>
    <w:rsid w:val="00881130"/>
    <w:rsid w:val="00882BED"/>
    <w:rsid w:val="0089045C"/>
    <w:rsid w:val="00890525"/>
    <w:rsid w:val="008A0B8E"/>
    <w:rsid w:val="008A30AE"/>
    <w:rsid w:val="008B15CD"/>
    <w:rsid w:val="008B297A"/>
    <w:rsid w:val="008B2FD7"/>
    <w:rsid w:val="008C1220"/>
    <w:rsid w:val="008C465F"/>
    <w:rsid w:val="008C5A68"/>
    <w:rsid w:val="008D38A4"/>
    <w:rsid w:val="00902953"/>
    <w:rsid w:val="00907169"/>
    <w:rsid w:val="00907720"/>
    <w:rsid w:val="009140AA"/>
    <w:rsid w:val="009211AD"/>
    <w:rsid w:val="0092151E"/>
    <w:rsid w:val="00922887"/>
    <w:rsid w:val="00934A68"/>
    <w:rsid w:val="009361C2"/>
    <w:rsid w:val="00936514"/>
    <w:rsid w:val="00943DE0"/>
    <w:rsid w:val="00952290"/>
    <w:rsid w:val="009534A3"/>
    <w:rsid w:val="00955ADF"/>
    <w:rsid w:val="0095635F"/>
    <w:rsid w:val="00963D29"/>
    <w:rsid w:val="009734AA"/>
    <w:rsid w:val="00992BED"/>
    <w:rsid w:val="00997067"/>
    <w:rsid w:val="009A008C"/>
    <w:rsid w:val="009A0CD7"/>
    <w:rsid w:val="009A0F74"/>
    <w:rsid w:val="009A3F41"/>
    <w:rsid w:val="009A5AA4"/>
    <w:rsid w:val="009A73D5"/>
    <w:rsid w:val="009B6345"/>
    <w:rsid w:val="009C3A68"/>
    <w:rsid w:val="009C7451"/>
    <w:rsid w:val="009D272E"/>
    <w:rsid w:val="009D28B5"/>
    <w:rsid w:val="009D7111"/>
    <w:rsid w:val="009E257D"/>
    <w:rsid w:val="009E4341"/>
    <w:rsid w:val="009F4E23"/>
    <w:rsid w:val="009F5594"/>
    <w:rsid w:val="00A00754"/>
    <w:rsid w:val="00A04772"/>
    <w:rsid w:val="00A11130"/>
    <w:rsid w:val="00A11F6E"/>
    <w:rsid w:val="00A13217"/>
    <w:rsid w:val="00A1790E"/>
    <w:rsid w:val="00A21EC5"/>
    <w:rsid w:val="00A23394"/>
    <w:rsid w:val="00A24A7C"/>
    <w:rsid w:val="00A32102"/>
    <w:rsid w:val="00A338BA"/>
    <w:rsid w:val="00A339BE"/>
    <w:rsid w:val="00A33B4C"/>
    <w:rsid w:val="00A34DD3"/>
    <w:rsid w:val="00A350EF"/>
    <w:rsid w:val="00A44FCE"/>
    <w:rsid w:val="00A54F3B"/>
    <w:rsid w:val="00A55AA0"/>
    <w:rsid w:val="00A619AB"/>
    <w:rsid w:val="00A740C7"/>
    <w:rsid w:val="00A813E0"/>
    <w:rsid w:val="00A8380E"/>
    <w:rsid w:val="00A838C7"/>
    <w:rsid w:val="00A862EB"/>
    <w:rsid w:val="00A87D0D"/>
    <w:rsid w:val="00A9063F"/>
    <w:rsid w:val="00A965A8"/>
    <w:rsid w:val="00AA18FE"/>
    <w:rsid w:val="00AA4D2C"/>
    <w:rsid w:val="00AA5973"/>
    <w:rsid w:val="00AB5298"/>
    <w:rsid w:val="00AB54BD"/>
    <w:rsid w:val="00AC7DE0"/>
    <w:rsid w:val="00AD41C8"/>
    <w:rsid w:val="00AD7D22"/>
    <w:rsid w:val="00AE542F"/>
    <w:rsid w:val="00AE5D48"/>
    <w:rsid w:val="00AE7D6A"/>
    <w:rsid w:val="00AF0D50"/>
    <w:rsid w:val="00AF5C4C"/>
    <w:rsid w:val="00B01CDD"/>
    <w:rsid w:val="00B04241"/>
    <w:rsid w:val="00B07191"/>
    <w:rsid w:val="00B07684"/>
    <w:rsid w:val="00B10782"/>
    <w:rsid w:val="00B12E97"/>
    <w:rsid w:val="00B13032"/>
    <w:rsid w:val="00B14117"/>
    <w:rsid w:val="00B30695"/>
    <w:rsid w:val="00B327AF"/>
    <w:rsid w:val="00B341BF"/>
    <w:rsid w:val="00B37698"/>
    <w:rsid w:val="00B51C07"/>
    <w:rsid w:val="00B522E0"/>
    <w:rsid w:val="00B53770"/>
    <w:rsid w:val="00B6215B"/>
    <w:rsid w:val="00B630D8"/>
    <w:rsid w:val="00B67E49"/>
    <w:rsid w:val="00B76569"/>
    <w:rsid w:val="00B76D1B"/>
    <w:rsid w:val="00B77638"/>
    <w:rsid w:val="00B81AC8"/>
    <w:rsid w:val="00B8613A"/>
    <w:rsid w:val="00B92822"/>
    <w:rsid w:val="00B963AC"/>
    <w:rsid w:val="00BA34F6"/>
    <w:rsid w:val="00BA5C2A"/>
    <w:rsid w:val="00BB1488"/>
    <w:rsid w:val="00BB6E05"/>
    <w:rsid w:val="00BC2AF2"/>
    <w:rsid w:val="00BD12FC"/>
    <w:rsid w:val="00BE04DD"/>
    <w:rsid w:val="00BE5501"/>
    <w:rsid w:val="00BE6617"/>
    <w:rsid w:val="00BF634F"/>
    <w:rsid w:val="00BF6C9D"/>
    <w:rsid w:val="00C172E9"/>
    <w:rsid w:val="00C32AE0"/>
    <w:rsid w:val="00C34C7C"/>
    <w:rsid w:val="00C357B0"/>
    <w:rsid w:val="00C4012F"/>
    <w:rsid w:val="00C622D5"/>
    <w:rsid w:val="00C92674"/>
    <w:rsid w:val="00CB759B"/>
    <w:rsid w:val="00CD7EFA"/>
    <w:rsid w:val="00CE14C8"/>
    <w:rsid w:val="00CF5FD8"/>
    <w:rsid w:val="00D07B9F"/>
    <w:rsid w:val="00D1055F"/>
    <w:rsid w:val="00D1331A"/>
    <w:rsid w:val="00D15239"/>
    <w:rsid w:val="00D17ABF"/>
    <w:rsid w:val="00D263C5"/>
    <w:rsid w:val="00D37658"/>
    <w:rsid w:val="00D45144"/>
    <w:rsid w:val="00D53B56"/>
    <w:rsid w:val="00D554BF"/>
    <w:rsid w:val="00D62DC0"/>
    <w:rsid w:val="00D63748"/>
    <w:rsid w:val="00D6601D"/>
    <w:rsid w:val="00D71909"/>
    <w:rsid w:val="00D73823"/>
    <w:rsid w:val="00D755E6"/>
    <w:rsid w:val="00D80032"/>
    <w:rsid w:val="00D967BB"/>
    <w:rsid w:val="00D9786B"/>
    <w:rsid w:val="00DA2531"/>
    <w:rsid w:val="00DA5817"/>
    <w:rsid w:val="00DA7ECE"/>
    <w:rsid w:val="00DB3E2C"/>
    <w:rsid w:val="00DC74B7"/>
    <w:rsid w:val="00DD7FC5"/>
    <w:rsid w:val="00DE0746"/>
    <w:rsid w:val="00DE1650"/>
    <w:rsid w:val="00DE194F"/>
    <w:rsid w:val="00DE19FF"/>
    <w:rsid w:val="00DE3F5C"/>
    <w:rsid w:val="00DF1AF6"/>
    <w:rsid w:val="00E00067"/>
    <w:rsid w:val="00E00377"/>
    <w:rsid w:val="00E020A8"/>
    <w:rsid w:val="00E03E01"/>
    <w:rsid w:val="00E16D71"/>
    <w:rsid w:val="00E16EC3"/>
    <w:rsid w:val="00E329A5"/>
    <w:rsid w:val="00E33DB3"/>
    <w:rsid w:val="00E35CD4"/>
    <w:rsid w:val="00E413E8"/>
    <w:rsid w:val="00E47F5D"/>
    <w:rsid w:val="00E70313"/>
    <w:rsid w:val="00E919A5"/>
    <w:rsid w:val="00E91F37"/>
    <w:rsid w:val="00E97831"/>
    <w:rsid w:val="00EA5315"/>
    <w:rsid w:val="00ED2FED"/>
    <w:rsid w:val="00ED63E3"/>
    <w:rsid w:val="00EE0331"/>
    <w:rsid w:val="00EE2DC1"/>
    <w:rsid w:val="00EF11F4"/>
    <w:rsid w:val="00EF4806"/>
    <w:rsid w:val="00EF4CDB"/>
    <w:rsid w:val="00EF621C"/>
    <w:rsid w:val="00EF6680"/>
    <w:rsid w:val="00F004F1"/>
    <w:rsid w:val="00F0232D"/>
    <w:rsid w:val="00F174AB"/>
    <w:rsid w:val="00F25DEA"/>
    <w:rsid w:val="00F358C5"/>
    <w:rsid w:val="00F361F5"/>
    <w:rsid w:val="00F40288"/>
    <w:rsid w:val="00F41AD2"/>
    <w:rsid w:val="00F44BAD"/>
    <w:rsid w:val="00F47A29"/>
    <w:rsid w:val="00F613D5"/>
    <w:rsid w:val="00F673CF"/>
    <w:rsid w:val="00F724EF"/>
    <w:rsid w:val="00F80CF9"/>
    <w:rsid w:val="00F82AF5"/>
    <w:rsid w:val="00F84AB0"/>
    <w:rsid w:val="00FA2C05"/>
    <w:rsid w:val="00FA3034"/>
    <w:rsid w:val="00FB0852"/>
    <w:rsid w:val="00FB0E3D"/>
    <w:rsid w:val="00FB655E"/>
    <w:rsid w:val="00FC0124"/>
    <w:rsid w:val="00FD6D60"/>
    <w:rsid w:val="00FE3C88"/>
    <w:rsid w:val="00FF13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D30"/>
    <w:pPr>
      <w:ind w:left="720"/>
      <w:contextualSpacing/>
    </w:pPr>
  </w:style>
  <w:style w:type="paragraph" w:styleId="NormalWeb">
    <w:name w:val="Normal (Web)"/>
    <w:basedOn w:val="Normal"/>
    <w:uiPriority w:val="99"/>
    <w:rsid w:val="002E6D3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E6D30"/>
    <w:pPr>
      <w:spacing w:after="0" w:line="240" w:lineRule="auto"/>
    </w:pPr>
    <w:rPr>
      <w:rFonts w:eastAsiaTheme="minorEastAsia"/>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D78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878"/>
    <w:rPr>
      <w:sz w:val="20"/>
      <w:szCs w:val="20"/>
    </w:rPr>
  </w:style>
  <w:style w:type="character" w:styleId="Refdenotaalpie">
    <w:name w:val="footnote reference"/>
    <w:basedOn w:val="Fuentedeprrafopredeter"/>
    <w:uiPriority w:val="99"/>
    <w:semiHidden/>
    <w:unhideWhenUsed/>
    <w:rsid w:val="004D7878"/>
    <w:rPr>
      <w:vertAlign w:val="superscript"/>
    </w:rPr>
  </w:style>
  <w:style w:type="paragraph" w:styleId="Encabezado">
    <w:name w:val="header"/>
    <w:basedOn w:val="Normal"/>
    <w:link w:val="EncabezadoCar"/>
    <w:uiPriority w:val="99"/>
    <w:unhideWhenUsed/>
    <w:rsid w:val="008C4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65F"/>
  </w:style>
  <w:style w:type="paragraph" w:styleId="Piedepgina">
    <w:name w:val="footer"/>
    <w:basedOn w:val="Normal"/>
    <w:link w:val="PiedepginaCar"/>
    <w:uiPriority w:val="99"/>
    <w:unhideWhenUsed/>
    <w:rsid w:val="008C4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65F"/>
  </w:style>
  <w:style w:type="paragraph" w:styleId="Textodeglobo">
    <w:name w:val="Balloon Text"/>
    <w:basedOn w:val="Normal"/>
    <w:link w:val="TextodegloboCar"/>
    <w:uiPriority w:val="99"/>
    <w:semiHidden/>
    <w:unhideWhenUsed/>
    <w:rsid w:val="00F80C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D30"/>
    <w:pPr>
      <w:ind w:left="720"/>
      <w:contextualSpacing/>
    </w:pPr>
  </w:style>
  <w:style w:type="paragraph" w:styleId="NormalWeb">
    <w:name w:val="Normal (Web)"/>
    <w:basedOn w:val="Normal"/>
    <w:uiPriority w:val="99"/>
    <w:rsid w:val="002E6D3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E6D30"/>
    <w:pPr>
      <w:spacing w:after="0" w:line="240" w:lineRule="auto"/>
    </w:pPr>
    <w:rPr>
      <w:rFonts w:eastAsiaTheme="minorEastAsia"/>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D78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878"/>
    <w:rPr>
      <w:sz w:val="20"/>
      <w:szCs w:val="20"/>
    </w:rPr>
  </w:style>
  <w:style w:type="character" w:styleId="Refdenotaalpie">
    <w:name w:val="footnote reference"/>
    <w:basedOn w:val="Fuentedeprrafopredeter"/>
    <w:uiPriority w:val="99"/>
    <w:semiHidden/>
    <w:unhideWhenUsed/>
    <w:rsid w:val="004D7878"/>
    <w:rPr>
      <w:vertAlign w:val="superscript"/>
    </w:rPr>
  </w:style>
  <w:style w:type="paragraph" w:styleId="Encabezado">
    <w:name w:val="header"/>
    <w:basedOn w:val="Normal"/>
    <w:link w:val="EncabezadoCar"/>
    <w:uiPriority w:val="99"/>
    <w:unhideWhenUsed/>
    <w:rsid w:val="008C4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65F"/>
  </w:style>
  <w:style w:type="paragraph" w:styleId="Piedepgina">
    <w:name w:val="footer"/>
    <w:basedOn w:val="Normal"/>
    <w:link w:val="PiedepginaCar"/>
    <w:uiPriority w:val="99"/>
    <w:unhideWhenUsed/>
    <w:rsid w:val="008C4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65F"/>
  </w:style>
  <w:style w:type="paragraph" w:styleId="Textodeglobo">
    <w:name w:val="Balloon Text"/>
    <w:basedOn w:val="Normal"/>
    <w:link w:val="TextodegloboCar"/>
    <w:uiPriority w:val="99"/>
    <w:semiHidden/>
    <w:unhideWhenUsed/>
    <w:rsid w:val="00F80C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4480">
      <w:bodyDiv w:val="1"/>
      <w:marLeft w:val="0"/>
      <w:marRight w:val="0"/>
      <w:marTop w:val="0"/>
      <w:marBottom w:val="0"/>
      <w:divBdr>
        <w:top w:val="none" w:sz="0" w:space="0" w:color="auto"/>
        <w:left w:val="none" w:sz="0" w:space="0" w:color="auto"/>
        <w:bottom w:val="none" w:sz="0" w:space="0" w:color="auto"/>
        <w:right w:val="none" w:sz="0" w:space="0" w:color="auto"/>
      </w:divBdr>
    </w:div>
    <w:div w:id="181751509">
      <w:bodyDiv w:val="1"/>
      <w:marLeft w:val="0"/>
      <w:marRight w:val="0"/>
      <w:marTop w:val="0"/>
      <w:marBottom w:val="0"/>
      <w:divBdr>
        <w:top w:val="none" w:sz="0" w:space="0" w:color="auto"/>
        <w:left w:val="none" w:sz="0" w:space="0" w:color="auto"/>
        <w:bottom w:val="none" w:sz="0" w:space="0" w:color="auto"/>
        <w:right w:val="none" w:sz="0" w:space="0" w:color="auto"/>
      </w:divBdr>
    </w:div>
    <w:div w:id="245963110">
      <w:bodyDiv w:val="1"/>
      <w:marLeft w:val="0"/>
      <w:marRight w:val="0"/>
      <w:marTop w:val="0"/>
      <w:marBottom w:val="0"/>
      <w:divBdr>
        <w:top w:val="none" w:sz="0" w:space="0" w:color="auto"/>
        <w:left w:val="none" w:sz="0" w:space="0" w:color="auto"/>
        <w:bottom w:val="none" w:sz="0" w:space="0" w:color="auto"/>
        <w:right w:val="none" w:sz="0" w:space="0" w:color="auto"/>
      </w:divBdr>
    </w:div>
    <w:div w:id="398017688">
      <w:bodyDiv w:val="1"/>
      <w:marLeft w:val="0"/>
      <w:marRight w:val="0"/>
      <w:marTop w:val="0"/>
      <w:marBottom w:val="0"/>
      <w:divBdr>
        <w:top w:val="none" w:sz="0" w:space="0" w:color="auto"/>
        <w:left w:val="none" w:sz="0" w:space="0" w:color="auto"/>
        <w:bottom w:val="none" w:sz="0" w:space="0" w:color="auto"/>
        <w:right w:val="none" w:sz="0" w:space="0" w:color="auto"/>
      </w:divBdr>
    </w:div>
    <w:div w:id="489516070">
      <w:bodyDiv w:val="1"/>
      <w:marLeft w:val="0"/>
      <w:marRight w:val="0"/>
      <w:marTop w:val="0"/>
      <w:marBottom w:val="0"/>
      <w:divBdr>
        <w:top w:val="none" w:sz="0" w:space="0" w:color="auto"/>
        <w:left w:val="none" w:sz="0" w:space="0" w:color="auto"/>
        <w:bottom w:val="none" w:sz="0" w:space="0" w:color="auto"/>
        <w:right w:val="none" w:sz="0" w:space="0" w:color="auto"/>
      </w:divBdr>
    </w:div>
    <w:div w:id="516388020">
      <w:bodyDiv w:val="1"/>
      <w:marLeft w:val="0"/>
      <w:marRight w:val="0"/>
      <w:marTop w:val="0"/>
      <w:marBottom w:val="0"/>
      <w:divBdr>
        <w:top w:val="none" w:sz="0" w:space="0" w:color="auto"/>
        <w:left w:val="none" w:sz="0" w:space="0" w:color="auto"/>
        <w:bottom w:val="none" w:sz="0" w:space="0" w:color="auto"/>
        <w:right w:val="none" w:sz="0" w:space="0" w:color="auto"/>
      </w:divBdr>
    </w:div>
    <w:div w:id="537082039">
      <w:bodyDiv w:val="1"/>
      <w:marLeft w:val="0"/>
      <w:marRight w:val="0"/>
      <w:marTop w:val="0"/>
      <w:marBottom w:val="0"/>
      <w:divBdr>
        <w:top w:val="none" w:sz="0" w:space="0" w:color="auto"/>
        <w:left w:val="none" w:sz="0" w:space="0" w:color="auto"/>
        <w:bottom w:val="none" w:sz="0" w:space="0" w:color="auto"/>
        <w:right w:val="none" w:sz="0" w:space="0" w:color="auto"/>
      </w:divBdr>
    </w:div>
    <w:div w:id="547231680">
      <w:bodyDiv w:val="1"/>
      <w:marLeft w:val="0"/>
      <w:marRight w:val="0"/>
      <w:marTop w:val="0"/>
      <w:marBottom w:val="0"/>
      <w:divBdr>
        <w:top w:val="none" w:sz="0" w:space="0" w:color="auto"/>
        <w:left w:val="none" w:sz="0" w:space="0" w:color="auto"/>
        <w:bottom w:val="none" w:sz="0" w:space="0" w:color="auto"/>
        <w:right w:val="none" w:sz="0" w:space="0" w:color="auto"/>
      </w:divBdr>
    </w:div>
    <w:div w:id="856626954">
      <w:bodyDiv w:val="1"/>
      <w:marLeft w:val="0"/>
      <w:marRight w:val="0"/>
      <w:marTop w:val="0"/>
      <w:marBottom w:val="0"/>
      <w:divBdr>
        <w:top w:val="none" w:sz="0" w:space="0" w:color="auto"/>
        <w:left w:val="none" w:sz="0" w:space="0" w:color="auto"/>
        <w:bottom w:val="none" w:sz="0" w:space="0" w:color="auto"/>
        <w:right w:val="none" w:sz="0" w:space="0" w:color="auto"/>
      </w:divBdr>
    </w:div>
    <w:div w:id="901985030">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65781163">
      <w:bodyDiv w:val="1"/>
      <w:marLeft w:val="0"/>
      <w:marRight w:val="0"/>
      <w:marTop w:val="0"/>
      <w:marBottom w:val="0"/>
      <w:divBdr>
        <w:top w:val="none" w:sz="0" w:space="0" w:color="auto"/>
        <w:left w:val="none" w:sz="0" w:space="0" w:color="auto"/>
        <w:bottom w:val="none" w:sz="0" w:space="0" w:color="auto"/>
        <w:right w:val="none" w:sz="0" w:space="0" w:color="auto"/>
      </w:divBdr>
    </w:div>
    <w:div w:id="16818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RESULTADOS!$W$3</c:f>
              <c:strCache>
                <c:ptCount val="1"/>
                <c:pt idx="0">
                  <c:v>Frequency</c:v>
                </c:pt>
              </c:strCache>
            </c:strRef>
          </c:tx>
          <c:invertIfNegative val="0"/>
          <c:dLbls>
            <c:txPr>
              <a:bodyPr/>
              <a:lstStyle/>
              <a:p>
                <a:pPr>
                  <a:defRPr b="1"/>
                </a:pPr>
                <a:endParaRPr lang="es-SV"/>
              </a:p>
            </c:txPr>
            <c:showLegendKey val="0"/>
            <c:showVal val="1"/>
            <c:showCatName val="0"/>
            <c:showSerName val="0"/>
            <c:showPercent val="0"/>
            <c:showBubbleSize val="0"/>
            <c:showLeaderLines val="0"/>
          </c:dLbls>
          <c:cat>
            <c:multiLvlStrRef>
              <c:f>RESULTADOS!$T$4:$V$12</c:f>
              <c:multiLvlStrCache>
                <c:ptCount val="9"/>
                <c:lvl>
                  <c:pt idx="0">
                    <c:v>Masculino</c:v>
                  </c:pt>
                  <c:pt idx="1">
                    <c:v>Femenino</c:v>
                  </c:pt>
                  <c:pt idx="2">
                    <c:v>Total</c:v>
                  </c:pt>
                  <c:pt idx="3">
                    <c:v>Masculino</c:v>
                  </c:pt>
                  <c:pt idx="4">
                    <c:v>Femenino</c:v>
                  </c:pt>
                  <c:pt idx="5">
                    <c:v>Total</c:v>
                  </c:pt>
                  <c:pt idx="6">
                    <c:v>Masculino</c:v>
                  </c:pt>
                  <c:pt idx="7">
                    <c:v>Femenino</c:v>
                  </c:pt>
                  <c:pt idx="8">
                    <c:v>Total</c:v>
                  </c:pt>
                </c:lvl>
                <c:lvl>
                  <c:pt idx="0">
                    <c:v>2009</c:v>
                  </c:pt>
                  <c:pt idx="3">
                    <c:v>2010</c:v>
                  </c:pt>
                  <c:pt idx="6">
                    <c:v>2011</c:v>
                  </c:pt>
                </c:lvl>
              </c:multiLvlStrCache>
            </c:multiLvlStrRef>
          </c:cat>
          <c:val>
            <c:numRef>
              <c:f>RESULTADOS!$W$4:$W$12</c:f>
              <c:numCache>
                <c:formatCode>###0</c:formatCode>
                <c:ptCount val="9"/>
                <c:pt idx="0">
                  <c:v>9</c:v>
                </c:pt>
                <c:pt idx="1">
                  <c:v>11</c:v>
                </c:pt>
                <c:pt idx="2">
                  <c:v>20</c:v>
                </c:pt>
                <c:pt idx="3">
                  <c:v>11</c:v>
                </c:pt>
                <c:pt idx="4">
                  <c:v>9</c:v>
                </c:pt>
                <c:pt idx="5">
                  <c:v>20</c:v>
                </c:pt>
                <c:pt idx="6">
                  <c:v>11</c:v>
                </c:pt>
                <c:pt idx="7">
                  <c:v>9</c:v>
                </c:pt>
                <c:pt idx="8">
                  <c:v>20</c:v>
                </c:pt>
              </c:numCache>
            </c:numRef>
          </c:val>
        </c:ser>
        <c:ser>
          <c:idx val="1"/>
          <c:order val="1"/>
          <c:tx>
            <c:strRef>
              <c:f>RESULTADOS!$X$3</c:f>
              <c:strCache>
                <c:ptCount val="1"/>
                <c:pt idx="0">
                  <c:v>Percent</c:v>
                </c:pt>
              </c:strCache>
            </c:strRef>
          </c:tx>
          <c:invertIfNegative val="0"/>
          <c:dLbls>
            <c:txPr>
              <a:bodyPr/>
              <a:lstStyle/>
              <a:p>
                <a:pPr>
                  <a:defRPr b="1"/>
                </a:pPr>
                <a:endParaRPr lang="es-SV"/>
              </a:p>
            </c:txPr>
            <c:showLegendKey val="0"/>
            <c:showVal val="1"/>
            <c:showCatName val="0"/>
            <c:showSerName val="0"/>
            <c:showPercent val="0"/>
            <c:showBubbleSize val="0"/>
            <c:showLeaderLines val="0"/>
          </c:dLbls>
          <c:cat>
            <c:multiLvlStrRef>
              <c:f>RESULTADOS!$T$4:$V$12</c:f>
              <c:multiLvlStrCache>
                <c:ptCount val="9"/>
                <c:lvl>
                  <c:pt idx="0">
                    <c:v>Masculino</c:v>
                  </c:pt>
                  <c:pt idx="1">
                    <c:v>Femenino</c:v>
                  </c:pt>
                  <c:pt idx="2">
                    <c:v>Total</c:v>
                  </c:pt>
                  <c:pt idx="3">
                    <c:v>Masculino</c:v>
                  </c:pt>
                  <c:pt idx="4">
                    <c:v>Femenino</c:v>
                  </c:pt>
                  <c:pt idx="5">
                    <c:v>Total</c:v>
                  </c:pt>
                  <c:pt idx="6">
                    <c:v>Masculino</c:v>
                  </c:pt>
                  <c:pt idx="7">
                    <c:v>Femenino</c:v>
                  </c:pt>
                  <c:pt idx="8">
                    <c:v>Total</c:v>
                  </c:pt>
                </c:lvl>
                <c:lvl>
                  <c:pt idx="0">
                    <c:v>2009</c:v>
                  </c:pt>
                  <c:pt idx="3">
                    <c:v>2010</c:v>
                  </c:pt>
                  <c:pt idx="6">
                    <c:v>2011</c:v>
                  </c:pt>
                </c:lvl>
              </c:multiLvlStrCache>
            </c:multiLvlStrRef>
          </c:cat>
          <c:val>
            <c:numRef>
              <c:f>RESULTADOS!$X$4:$X$12</c:f>
              <c:numCache>
                <c:formatCode>####.0</c:formatCode>
                <c:ptCount val="9"/>
                <c:pt idx="0">
                  <c:v>45</c:v>
                </c:pt>
                <c:pt idx="1">
                  <c:v>55</c:v>
                </c:pt>
                <c:pt idx="3">
                  <c:v>55</c:v>
                </c:pt>
                <c:pt idx="4">
                  <c:v>45</c:v>
                </c:pt>
                <c:pt idx="6">
                  <c:v>55</c:v>
                </c:pt>
                <c:pt idx="7">
                  <c:v>45</c:v>
                </c:pt>
              </c:numCache>
            </c:numRef>
          </c:val>
        </c:ser>
        <c:dLbls>
          <c:showLegendKey val="0"/>
          <c:showVal val="0"/>
          <c:showCatName val="0"/>
          <c:showSerName val="0"/>
          <c:showPercent val="0"/>
          <c:showBubbleSize val="0"/>
        </c:dLbls>
        <c:gapWidth val="150"/>
        <c:axId val="136666112"/>
        <c:axId val="137662464"/>
      </c:barChart>
      <c:catAx>
        <c:axId val="136666112"/>
        <c:scaling>
          <c:orientation val="minMax"/>
        </c:scaling>
        <c:delete val="0"/>
        <c:axPos val="l"/>
        <c:majorTickMark val="out"/>
        <c:minorTickMark val="none"/>
        <c:tickLblPos val="nextTo"/>
        <c:txPr>
          <a:bodyPr/>
          <a:lstStyle/>
          <a:p>
            <a:pPr>
              <a:defRPr b="1"/>
            </a:pPr>
            <a:endParaRPr lang="es-SV"/>
          </a:p>
        </c:txPr>
        <c:crossAx val="137662464"/>
        <c:crosses val="autoZero"/>
        <c:auto val="1"/>
        <c:lblAlgn val="ctr"/>
        <c:lblOffset val="100"/>
        <c:noMultiLvlLbl val="0"/>
      </c:catAx>
      <c:valAx>
        <c:axId val="137662464"/>
        <c:scaling>
          <c:orientation val="minMax"/>
        </c:scaling>
        <c:delete val="0"/>
        <c:axPos val="b"/>
        <c:majorGridlines/>
        <c:numFmt formatCode="###0" sourceLinked="1"/>
        <c:majorTickMark val="out"/>
        <c:minorTickMark val="none"/>
        <c:tickLblPos val="nextTo"/>
        <c:txPr>
          <a:bodyPr/>
          <a:lstStyle/>
          <a:p>
            <a:pPr>
              <a:defRPr b="1"/>
            </a:pPr>
            <a:endParaRPr lang="es-SV"/>
          </a:p>
        </c:txPr>
        <c:crossAx val="1366661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RESULTADOS!$E$3</c:f>
              <c:strCache>
                <c:ptCount val="1"/>
                <c:pt idx="0">
                  <c:v>Frequency</c:v>
                </c:pt>
              </c:strCache>
            </c:strRef>
          </c:tx>
          <c:invertIfNegative val="0"/>
          <c:dLbls>
            <c:txPr>
              <a:bodyPr/>
              <a:lstStyle/>
              <a:p>
                <a:pPr>
                  <a:defRPr b="1"/>
                </a:pPr>
                <a:endParaRPr lang="es-SV"/>
              </a:p>
            </c:txPr>
            <c:showLegendKey val="0"/>
            <c:showVal val="1"/>
            <c:showCatName val="0"/>
            <c:showSerName val="0"/>
            <c:showPercent val="0"/>
            <c:showBubbleSize val="0"/>
            <c:showLeaderLines val="0"/>
          </c:dLbls>
          <c:cat>
            <c:numRef>
              <c:f>RESULTADOS!$B$4:$D$12</c:f>
              <c:numCache>
                <c:formatCode>General</c:formatCode>
                <c:ptCount val="9"/>
                <c:pt idx="0">
                  <c:v>2009</c:v>
                </c:pt>
                <c:pt idx="3">
                  <c:v>2010</c:v>
                </c:pt>
                <c:pt idx="6">
                  <c:v>2011</c:v>
                </c:pt>
              </c:numCache>
            </c:numRef>
          </c:cat>
          <c:val>
            <c:numRef>
              <c:f>RESULTADOS!$E$4:$E$12</c:f>
              <c:numCache>
                <c:formatCode>###0</c:formatCode>
                <c:ptCount val="9"/>
                <c:pt idx="0">
                  <c:v>1</c:v>
                </c:pt>
                <c:pt idx="1">
                  <c:v>19</c:v>
                </c:pt>
                <c:pt idx="2">
                  <c:v>20</c:v>
                </c:pt>
                <c:pt idx="3">
                  <c:v>2</c:v>
                </c:pt>
                <c:pt idx="4">
                  <c:v>18</c:v>
                </c:pt>
                <c:pt idx="5">
                  <c:v>20</c:v>
                </c:pt>
                <c:pt idx="6">
                  <c:v>2</c:v>
                </c:pt>
                <c:pt idx="7">
                  <c:v>18</c:v>
                </c:pt>
                <c:pt idx="8">
                  <c:v>20</c:v>
                </c:pt>
              </c:numCache>
            </c:numRef>
          </c:val>
        </c:ser>
        <c:ser>
          <c:idx val="1"/>
          <c:order val="1"/>
          <c:tx>
            <c:strRef>
              <c:f>RESULTADOS!$F$3</c:f>
              <c:strCache>
                <c:ptCount val="1"/>
                <c:pt idx="0">
                  <c:v>Percent</c:v>
                </c:pt>
              </c:strCache>
            </c:strRef>
          </c:tx>
          <c:invertIfNegative val="0"/>
          <c:dLbls>
            <c:dLbl>
              <c:idx val="2"/>
              <c:delete val="1"/>
            </c:dLbl>
            <c:dLbl>
              <c:idx val="5"/>
              <c:delete val="1"/>
            </c:dLbl>
            <c:dLbl>
              <c:idx val="8"/>
              <c:delete val="1"/>
            </c:dLbl>
            <c:txPr>
              <a:bodyPr/>
              <a:lstStyle/>
              <a:p>
                <a:pPr>
                  <a:defRPr b="1"/>
                </a:pPr>
                <a:endParaRPr lang="es-SV"/>
              </a:p>
            </c:txPr>
            <c:showLegendKey val="0"/>
            <c:showVal val="1"/>
            <c:showCatName val="0"/>
            <c:showSerName val="0"/>
            <c:showPercent val="0"/>
            <c:showBubbleSize val="0"/>
            <c:showLeaderLines val="0"/>
          </c:dLbls>
          <c:cat>
            <c:numRef>
              <c:f>RESULTADOS!$B$4:$D$12</c:f>
              <c:numCache>
                <c:formatCode>General</c:formatCode>
                <c:ptCount val="9"/>
                <c:pt idx="0">
                  <c:v>2009</c:v>
                </c:pt>
                <c:pt idx="3">
                  <c:v>2010</c:v>
                </c:pt>
                <c:pt idx="6">
                  <c:v>2011</c:v>
                </c:pt>
              </c:numCache>
            </c:numRef>
          </c:cat>
          <c:val>
            <c:numRef>
              <c:f>RESULTADOS!$F$4:$F$12</c:f>
              <c:numCache>
                <c:formatCode>####.0</c:formatCode>
                <c:ptCount val="9"/>
                <c:pt idx="0">
                  <c:v>5</c:v>
                </c:pt>
                <c:pt idx="1">
                  <c:v>95</c:v>
                </c:pt>
                <c:pt idx="3">
                  <c:v>10</c:v>
                </c:pt>
                <c:pt idx="4">
                  <c:v>90</c:v>
                </c:pt>
                <c:pt idx="6">
                  <c:v>10</c:v>
                </c:pt>
                <c:pt idx="7">
                  <c:v>90</c:v>
                </c:pt>
              </c:numCache>
            </c:numRef>
          </c:val>
        </c:ser>
        <c:dLbls>
          <c:showLegendKey val="0"/>
          <c:showVal val="0"/>
          <c:showCatName val="0"/>
          <c:showSerName val="0"/>
          <c:showPercent val="0"/>
          <c:showBubbleSize val="0"/>
        </c:dLbls>
        <c:gapWidth val="150"/>
        <c:shape val="box"/>
        <c:axId val="185896960"/>
        <c:axId val="185898496"/>
        <c:axId val="0"/>
      </c:bar3DChart>
      <c:catAx>
        <c:axId val="185896960"/>
        <c:scaling>
          <c:orientation val="minMax"/>
        </c:scaling>
        <c:delete val="0"/>
        <c:axPos val="b"/>
        <c:numFmt formatCode="General" sourceLinked="1"/>
        <c:majorTickMark val="out"/>
        <c:minorTickMark val="none"/>
        <c:tickLblPos val="nextTo"/>
        <c:txPr>
          <a:bodyPr/>
          <a:lstStyle/>
          <a:p>
            <a:pPr>
              <a:defRPr b="1"/>
            </a:pPr>
            <a:endParaRPr lang="es-SV"/>
          </a:p>
        </c:txPr>
        <c:crossAx val="185898496"/>
        <c:crosses val="autoZero"/>
        <c:auto val="1"/>
        <c:lblAlgn val="ctr"/>
        <c:lblOffset val="100"/>
        <c:noMultiLvlLbl val="0"/>
      </c:catAx>
      <c:valAx>
        <c:axId val="185898496"/>
        <c:scaling>
          <c:orientation val="minMax"/>
        </c:scaling>
        <c:delete val="0"/>
        <c:axPos val="l"/>
        <c:majorGridlines/>
        <c:numFmt formatCode="###0" sourceLinked="1"/>
        <c:majorTickMark val="out"/>
        <c:minorTickMark val="none"/>
        <c:tickLblPos val="nextTo"/>
        <c:crossAx val="185896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C966-A884-48B7-93EE-2881F41F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42</Pages>
  <Words>6459</Words>
  <Characters>35527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THE BLACK</cp:lastModifiedBy>
  <cp:revision>506</cp:revision>
  <cp:lastPrinted>2014-11-19T14:40:00Z</cp:lastPrinted>
  <dcterms:created xsi:type="dcterms:W3CDTF">2014-10-28T01:28:00Z</dcterms:created>
  <dcterms:modified xsi:type="dcterms:W3CDTF">2014-11-19T14:42:00Z</dcterms:modified>
</cp:coreProperties>
</file>