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  <w:r w:rsidRPr="00E96ED6">
        <w:rPr>
          <w:rFonts w:ascii="Arial" w:hAnsi="Arial" w:cs="Arial"/>
          <w:sz w:val="24"/>
          <w:szCs w:val="24"/>
        </w:rPr>
        <w:t xml:space="preserve">Aprendizaje </w:t>
      </w:r>
      <w:r>
        <w:rPr>
          <w:rFonts w:ascii="Arial" w:hAnsi="Arial" w:cs="Arial"/>
          <w:sz w:val="24"/>
          <w:szCs w:val="24"/>
        </w:rPr>
        <w:t>s</w:t>
      </w:r>
      <w:r w:rsidRPr="00E96ED6">
        <w:rPr>
          <w:rFonts w:ascii="Arial" w:hAnsi="Arial" w:cs="Arial"/>
          <w:sz w:val="24"/>
          <w:szCs w:val="24"/>
        </w:rPr>
        <w:t xml:space="preserve">ignificativo </w:t>
      </w:r>
      <w:r>
        <w:rPr>
          <w:rFonts w:ascii="Arial" w:hAnsi="Arial" w:cs="Arial"/>
          <w:sz w:val="24"/>
          <w:szCs w:val="24"/>
        </w:rPr>
        <w:t>d</w:t>
      </w:r>
      <w:r w:rsidRPr="00E96ED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E96ED6">
        <w:rPr>
          <w:rFonts w:ascii="Arial" w:hAnsi="Arial" w:cs="Arial"/>
          <w:sz w:val="24"/>
          <w:szCs w:val="24"/>
        </w:rPr>
        <w:t xml:space="preserve">enguaje </w:t>
      </w:r>
      <w:r>
        <w:rPr>
          <w:rFonts w:ascii="Arial" w:hAnsi="Arial" w:cs="Arial"/>
          <w:sz w:val="24"/>
          <w:szCs w:val="24"/>
        </w:rPr>
        <w:t>y</w:t>
      </w:r>
      <w:r w:rsidRPr="00E96E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E96ED6">
        <w:rPr>
          <w:rFonts w:ascii="Arial" w:hAnsi="Arial" w:cs="Arial"/>
          <w:sz w:val="24"/>
          <w:szCs w:val="24"/>
        </w:rPr>
        <w:t xml:space="preserve">iteratura </w:t>
      </w:r>
      <w:r>
        <w:rPr>
          <w:rFonts w:ascii="Arial" w:hAnsi="Arial" w:cs="Arial"/>
          <w:sz w:val="24"/>
          <w:szCs w:val="24"/>
        </w:rPr>
        <w:t>e</w:t>
      </w:r>
      <w:r w:rsidRPr="00E96ED6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n</w:t>
      </w:r>
      <w:r w:rsidRPr="00E96ED6">
        <w:rPr>
          <w:rFonts w:ascii="Arial" w:hAnsi="Arial" w:cs="Arial"/>
          <w:sz w:val="24"/>
          <w:szCs w:val="24"/>
        </w:rPr>
        <w:t xml:space="preserve">iños </w:t>
      </w:r>
      <w:r>
        <w:rPr>
          <w:rFonts w:ascii="Arial" w:hAnsi="Arial" w:cs="Arial"/>
          <w:sz w:val="24"/>
          <w:szCs w:val="24"/>
        </w:rPr>
        <w:t>d</w:t>
      </w:r>
      <w:r w:rsidRPr="00E96ED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</w:t>
      </w:r>
      <w:r w:rsidRPr="00E96ED6">
        <w:rPr>
          <w:rFonts w:ascii="Arial" w:hAnsi="Arial" w:cs="Arial"/>
          <w:sz w:val="24"/>
          <w:szCs w:val="24"/>
        </w:rPr>
        <w:t xml:space="preserve">rimer </w:t>
      </w:r>
      <w:r>
        <w:rPr>
          <w:rFonts w:ascii="Arial" w:hAnsi="Arial" w:cs="Arial"/>
          <w:sz w:val="24"/>
          <w:szCs w:val="24"/>
        </w:rPr>
        <w:t>c</w:t>
      </w:r>
      <w:r w:rsidRPr="00E96ED6">
        <w:rPr>
          <w:rFonts w:ascii="Arial" w:hAnsi="Arial" w:cs="Arial"/>
          <w:sz w:val="24"/>
          <w:szCs w:val="24"/>
        </w:rPr>
        <w:t xml:space="preserve">iclo </w:t>
      </w:r>
      <w:r>
        <w:rPr>
          <w:rFonts w:ascii="Arial" w:hAnsi="Arial" w:cs="Arial"/>
          <w:sz w:val="24"/>
          <w:szCs w:val="24"/>
        </w:rPr>
        <w:t>d</w:t>
      </w:r>
      <w:r w:rsidRPr="00E96ED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e</w:t>
      </w:r>
      <w:r w:rsidRPr="00E96ED6">
        <w:rPr>
          <w:rFonts w:ascii="Arial" w:hAnsi="Arial" w:cs="Arial"/>
          <w:sz w:val="24"/>
          <w:szCs w:val="24"/>
        </w:rPr>
        <w:t xml:space="preserve">ducación </w:t>
      </w:r>
      <w:r>
        <w:rPr>
          <w:rFonts w:ascii="Arial" w:hAnsi="Arial" w:cs="Arial"/>
          <w:sz w:val="24"/>
          <w:szCs w:val="24"/>
        </w:rPr>
        <w:t>b</w:t>
      </w:r>
      <w:r w:rsidRPr="00E96ED6">
        <w:rPr>
          <w:rFonts w:ascii="Arial" w:hAnsi="Arial" w:cs="Arial"/>
          <w:sz w:val="24"/>
          <w:szCs w:val="24"/>
        </w:rPr>
        <w:t xml:space="preserve">ásica, </w:t>
      </w:r>
      <w:r>
        <w:rPr>
          <w:rFonts w:ascii="Arial" w:hAnsi="Arial" w:cs="Arial"/>
          <w:sz w:val="24"/>
          <w:szCs w:val="24"/>
        </w:rPr>
        <w:t>a</w:t>
      </w:r>
      <w:r w:rsidRPr="00E96ED6">
        <w:rPr>
          <w:rFonts w:ascii="Arial" w:hAnsi="Arial" w:cs="Arial"/>
          <w:sz w:val="24"/>
          <w:szCs w:val="24"/>
        </w:rPr>
        <w:t xml:space="preserve">plicando </w:t>
      </w:r>
      <w:r>
        <w:rPr>
          <w:rFonts w:ascii="Arial" w:hAnsi="Arial" w:cs="Arial"/>
          <w:sz w:val="24"/>
          <w:szCs w:val="24"/>
        </w:rPr>
        <w:t>l</w:t>
      </w:r>
      <w:r w:rsidRPr="00E96ED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g</w:t>
      </w:r>
      <w:r w:rsidRPr="00E96ED6">
        <w:rPr>
          <w:rFonts w:ascii="Arial" w:hAnsi="Arial" w:cs="Arial"/>
          <w:sz w:val="24"/>
          <w:szCs w:val="24"/>
        </w:rPr>
        <w:t xml:space="preserve">uía </w:t>
      </w:r>
      <w:r>
        <w:rPr>
          <w:rFonts w:ascii="Arial" w:hAnsi="Arial" w:cs="Arial"/>
          <w:sz w:val="24"/>
          <w:szCs w:val="24"/>
        </w:rPr>
        <w:t>m</w:t>
      </w:r>
      <w:r w:rsidRPr="00E96ED6">
        <w:rPr>
          <w:rFonts w:ascii="Arial" w:hAnsi="Arial" w:cs="Arial"/>
          <w:sz w:val="24"/>
          <w:szCs w:val="24"/>
        </w:rPr>
        <w:t xml:space="preserve">etodológica, </w:t>
      </w:r>
      <w:r>
        <w:rPr>
          <w:rFonts w:ascii="Arial" w:hAnsi="Arial" w:cs="Arial"/>
          <w:sz w:val="24"/>
          <w:szCs w:val="24"/>
        </w:rPr>
        <w:t>a</w:t>
      </w:r>
      <w:r w:rsidRPr="00E96ED6">
        <w:rPr>
          <w:rFonts w:ascii="Arial" w:hAnsi="Arial" w:cs="Arial"/>
          <w:sz w:val="24"/>
          <w:szCs w:val="24"/>
        </w:rPr>
        <w:t>ño 2011</w:t>
      </w:r>
    </w:p>
    <w:p w:rsid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</w:p>
    <w:p w:rsid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96ED6">
        <w:rPr>
          <w:rFonts w:ascii="Arial" w:hAnsi="Arial" w:cs="Arial"/>
          <w:sz w:val="24"/>
          <w:szCs w:val="24"/>
        </w:rPr>
        <w:t xml:space="preserve">Murga </w:t>
      </w:r>
      <w:r>
        <w:rPr>
          <w:rFonts w:ascii="Arial" w:hAnsi="Arial" w:cs="Arial"/>
          <w:sz w:val="24"/>
          <w:szCs w:val="24"/>
        </w:rPr>
        <w:t>d</w:t>
      </w:r>
      <w:r w:rsidRPr="00E96ED6">
        <w:rPr>
          <w:rFonts w:ascii="Arial" w:hAnsi="Arial" w:cs="Arial"/>
          <w:sz w:val="24"/>
          <w:szCs w:val="24"/>
        </w:rPr>
        <w:t>e Rosales, Marta Luz</w:t>
      </w:r>
    </w:p>
    <w:p w:rsid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  <w:r w:rsidRPr="00E96ED6">
        <w:rPr>
          <w:rFonts w:ascii="Arial" w:hAnsi="Arial" w:cs="Arial"/>
          <w:sz w:val="24"/>
          <w:szCs w:val="24"/>
        </w:rPr>
        <w:t>Osorio Loarca, Lidia Mercedes</w:t>
      </w:r>
    </w:p>
    <w:p w:rsid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  <w:r w:rsidRPr="00E96ED6">
        <w:rPr>
          <w:rFonts w:ascii="Arial" w:hAnsi="Arial" w:cs="Arial"/>
          <w:sz w:val="24"/>
          <w:szCs w:val="24"/>
        </w:rPr>
        <w:t>Yanes Barrera, Dunia Lucia</w:t>
      </w:r>
    </w:p>
    <w:p w:rsid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  <w:r w:rsidRPr="00E96ED6">
        <w:rPr>
          <w:rFonts w:ascii="Arial" w:hAnsi="Arial" w:cs="Arial"/>
          <w:sz w:val="24"/>
          <w:szCs w:val="24"/>
        </w:rPr>
        <w:t xml:space="preserve"> </w:t>
      </w:r>
    </w:p>
    <w:p w:rsidR="00B936D3" w:rsidRP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  <w:r w:rsidRPr="00E96ED6">
        <w:rPr>
          <w:rFonts w:ascii="Arial" w:hAnsi="Arial" w:cs="Arial"/>
          <w:sz w:val="24"/>
          <w:szCs w:val="24"/>
        </w:rPr>
        <w:t>Jorge Ismael García Corleto</w:t>
      </w:r>
    </w:p>
    <w:p w:rsidR="00E96ED6" w:rsidRP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</w:p>
    <w:p w:rsidR="00E96ED6" w:rsidRP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E96ED6">
        <w:rPr>
          <w:rFonts w:ascii="Arial" w:hAnsi="Arial" w:cs="Arial"/>
          <w:sz w:val="24"/>
          <w:szCs w:val="24"/>
        </w:rPr>
        <w:t xml:space="preserve">reve reseña de hechos históricos de la educación en El Salvador y cómo surge el nuevo plan de educación 2021; tiene como base la teoría del aprendizaje significativo desarrollada por el psicólogo David Ausubel, la teoría del aprendizaje de Jean Piaget (constructivista y cognitivista), teoría del aprendizaje de Lev </w:t>
      </w:r>
      <w:proofErr w:type="spellStart"/>
      <w:r w:rsidRPr="00E96ED6">
        <w:rPr>
          <w:rFonts w:ascii="Arial" w:hAnsi="Arial" w:cs="Arial"/>
          <w:sz w:val="24"/>
          <w:szCs w:val="24"/>
        </w:rPr>
        <w:t>Semionvich</w:t>
      </w:r>
      <w:proofErr w:type="spellEnd"/>
      <w:r w:rsidRPr="00E96ED6">
        <w:rPr>
          <w:rFonts w:ascii="Arial" w:hAnsi="Arial" w:cs="Arial"/>
          <w:sz w:val="24"/>
          <w:szCs w:val="24"/>
        </w:rPr>
        <w:t xml:space="preserve"> Vygotsky, aportaciones de Bruner al aprendizaje por descubrimiento, aportes de Freire a la educación. Asimismo, se describe el uso de la guía metodológica que ofrece opciones para abordar los contenidos del programa de estudio, la estructuración de la guía metodológica y la estructura gráfica de la lección. </w:t>
      </w:r>
    </w:p>
    <w:p w:rsidR="00E96ED6" w:rsidRP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</w:p>
    <w:p w:rsidR="00E96ED6" w:rsidRP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  <w:r w:rsidRPr="00E96ED6">
        <w:rPr>
          <w:rFonts w:ascii="Arial" w:hAnsi="Arial" w:cs="Arial"/>
          <w:sz w:val="24"/>
          <w:szCs w:val="24"/>
        </w:rPr>
        <w:t>Licenciada en Ciencias de la Educación en la Especialidad de Primero y Segundo Ciclo de Educación Básica, 2011.</w:t>
      </w:r>
    </w:p>
    <w:p w:rsidR="00E96ED6" w:rsidRPr="00E96ED6" w:rsidRDefault="00E96ED6" w:rsidP="00E96ED6">
      <w:pPr>
        <w:jc w:val="both"/>
        <w:rPr>
          <w:rFonts w:ascii="Arial" w:hAnsi="Arial" w:cs="Arial"/>
          <w:sz w:val="24"/>
          <w:szCs w:val="24"/>
        </w:rPr>
      </w:pPr>
    </w:p>
    <w:sectPr w:rsidR="00E96ED6" w:rsidRPr="00E96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D6"/>
    <w:rsid w:val="003066CC"/>
    <w:rsid w:val="008F3485"/>
    <w:rsid w:val="00E31CCE"/>
    <w:rsid w:val="00E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2A4A4"/>
  <w15:chartTrackingRefBased/>
  <w15:docId w15:val="{91BF15FD-37EA-435F-818F-7CE302B3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2023-05-14T02:44:00Z</dcterms:created>
  <dcterms:modified xsi:type="dcterms:W3CDTF">2023-05-14T03:00:00Z</dcterms:modified>
</cp:coreProperties>
</file>