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09" w:rsidRDefault="00DC3E09" w:rsidP="00DC3E09">
      <w:pPr>
        <w:jc w:val="both"/>
        <w:rPr>
          <w:rFonts w:ascii="Arial" w:hAnsi="Arial" w:cs="Arial"/>
          <w:sz w:val="24"/>
          <w:szCs w:val="24"/>
        </w:rPr>
      </w:pPr>
      <w:r w:rsidRPr="00DC3E09">
        <w:rPr>
          <w:rFonts w:ascii="Arial" w:hAnsi="Arial" w:cs="Arial"/>
          <w:sz w:val="24"/>
          <w:szCs w:val="24"/>
        </w:rPr>
        <w:t xml:space="preserve">Contaminación producida por la tormenta tropical 12 – E </w:t>
      </w:r>
      <w:r>
        <w:rPr>
          <w:rFonts w:ascii="Arial" w:hAnsi="Arial" w:cs="Arial"/>
          <w:sz w:val="24"/>
          <w:szCs w:val="24"/>
        </w:rPr>
        <w:t>en l</w:t>
      </w:r>
      <w:r w:rsidRPr="00DC3E09">
        <w:rPr>
          <w:rFonts w:ascii="Arial" w:hAnsi="Arial" w:cs="Arial"/>
          <w:sz w:val="24"/>
          <w:szCs w:val="24"/>
        </w:rPr>
        <w:t xml:space="preserve">a Comunidad </w:t>
      </w:r>
      <w:r>
        <w:rPr>
          <w:rFonts w:ascii="Arial" w:hAnsi="Arial" w:cs="Arial"/>
          <w:sz w:val="24"/>
          <w:szCs w:val="24"/>
        </w:rPr>
        <w:t>d</w:t>
      </w:r>
      <w:r w:rsidRPr="00DC3E09">
        <w:rPr>
          <w:rFonts w:ascii="Arial" w:hAnsi="Arial" w:cs="Arial"/>
          <w:sz w:val="24"/>
          <w:szCs w:val="24"/>
        </w:rPr>
        <w:t xml:space="preserve">el Cantón Llano La Laguna, Municipio </w:t>
      </w:r>
      <w:r>
        <w:rPr>
          <w:rFonts w:ascii="Arial" w:hAnsi="Arial" w:cs="Arial"/>
          <w:sz w:val="24"/>
          <w:szCs w:val="24"/>
        </w:rPr>
        <w:t>d</w:t>
      </w:r>
      <w:r w:rsidRPr="00DC3E09">
        <w:rPr>
          <w:rFonts w:ascii="Arial" w:hAnsi="Arial" w:cs="Arial"/>
          <w:sz w:val="24"/>
          <w:szCs w:val="24"/>
        </w:rPr>
        <w:t xml:space="preserve">e Ahuachapán. </w:t>
      </w:r>
      <w:r>
        <w:rPr>
          <w:rFonts w:ascii="Arial" w:hAnsi="Arial" w:cs="Arial"/>
          <w:sz w:val="24"/>
          <w:szCs w:val="24"/>
        </w:rPr>
        <w:t>d</w:t>
      </w:r>
      <w:r w:rsidRPr="00DC3E09">
        <w:rPr>
          <w:rFonts w:ascii="Arial" w:hAnsi="Arial" w:cs="Arial"/>
          <w:sz w:val="24"/>
          <w:szCs w:val="24"/>
        </w:rPr>
        <w:t xml:space="preserve">epartamento </w:t>
      </w:r>
      <w:r>
        <w:rPr>
          <w:rFonts w:ascii="Arial" w:hAnsi="Arial" w:cs="Arial"/>
          <w:sz w:val="24"/>
          <w:szCs w:val="24"/>
        </w:rPr>
        <w:t>d</w:t>
      </w:r>
      <w:r w:rsidRPr="00DC3E09">
        <w:rPr>
          <w:rFonts w:ascii="Arial" w:hAnsi="Arial" w:cs="Arial"/>
          <w:sz w:val="24"/>
          <w:szCs w:val="24"/>
        </w:rPr>
        <w:t xml:space="preserve">e Ahuachapán, </w:t>
      </w:r>
      <w:r>
        <w:rPr>
          <w:rFonts w:ascii="Arial" w:hAnsi="Arial" w:cs="Arial"/>
          <w:sz w:val="24"/>
          <w:szCs w:val="24"/>
        </w:rPr>
        <w:t>a</w:t>
      </w:r>
      <w:r w:rsidRPr="00DC3E09">
        <w:rPr>
          <w:rFonts w:ascii="Arial" w:hAnsi="Arial" w:cs="Arial"/>
          <w:sz w:val="24"/>
          <w:szCs w:val="24"/>
        </w:rPr>
        <w:t>ño 2012</w:t>
      </w:r>
    </w:p>
    <w:p w:rsidR="00DC3E09" w:rsidRDefault="00DC3E09" w:rsidP="00DC3E09">
      <w:pPr>
        <w:jc w:val="both"/>
        <w:rPr>
          <w:rFonts w:ascii="Arial" w:hAnsi="Arial" w:cs="Arial"/>
          <w:sz w:val="24"/>
          <w:szCs w:val="24"/>
        </w:rPr>
      </w:pPr>
    </w:p>
    <w:p w:rsidR="00DC3E09" w:rsidRDefault="00DC3E09" w:rsidP="00DC3E0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C3E09">
        <w:rPr>
          <w:rFonts w:ascii="Arial" w:hAnsi="Arial" w:cs="Arial"/>
          <w:sz w:val="24"/>
          <w:szCs w:val="24"/>
        </w:rPr>
        <w:t>Velis</w:t>
      </w:r>
      <w:r>
        <w:rPr>
          <w:rFonts w:ascii="Arial" w:hAnsi="Arial" w:cs="Arial"/>
          <w:sz w:val="24"/>
          <w:szCs w:val="24"/>
        </w:rPr>
        <w:t>,</w:t>
      </w:r>
      <w:r w:rsidRPr="00DC3E09">
        <w:rPr>
          <w:rFonts w:ascii="Arial" w:hAnsi="Arial" w:cs="Arial"/>
          <w:sz w:val="24"/>
          <w:szCs w:val="24"/>
        </w:rPr>
        <w:t xml:space="preserve"> Dora</w:t>
      </w:r>
      <w:bookmarkEnd w:id="0"/>
      <w:r w:rsidRPr="00DC3E09">
        <w:rPr>
          <w:rFonts w:ascii="Arial" w:hAnsi="Arial" w:cs="Arial"/>
          <w:sz w:val="24"/>
          <w:szCs w:val="24"/>
        </w:rPr>
        <w:t xml:space="preserve"> Yolanda</w:t>
      </w:r>
    </w:p>
    <w:p w:rsidR="00DC3E09" w:rsidRDefault="00DC3E09" w:rsidP="00DC3E09">
      <w:pPr>
        <w:jc w:val="both"/>
        <w:rPr>
          <w:rFonts w:ascii="Arial" w:hAnsi="Arial" w:cs="Arial"/>
          <w:sz w:val="24"/>
          <w:szCs w:val="24"/>
        </w:rPr>
      </w:pPr>
    </w:p>
    <w:p w:rsidR="00B936D3" w:rsidRPr="00DC3E09" w:rsidRDefault="00DC3E09" w:rsidP="00DC3E09">
      <w:pPr>
        <w:jc w:val="both"/>
        <w:rPr>
          <w:rFonts w:ascii="Arial" w:hAnsi="Arial" w:cs="Arial"/>
          <w:sz w:val="24"/>
          <w:szCs w:val="24"/>
        </w:rPr>
      </w:pPr>
      <w:r w:rsidRPr="00DC3E09">
        <w:rPr>
          <w:rFonts w:ascii="Arial" w:hAnsi="Arial" w:cs="Arial"/>
          <w:sz w:val="24"/>
          <w:szCs w:val="24"/>
        </w:rPr>
        <w:t>Nery Armando Flores Godoy</w:t>
      </w:r>
    </w:p>
    <w:p w:rsidR="00DC3E09" w:rsidRPr="00DC3E09" w:rsidRDefault="00DC3E09" w:rsidP="00DC3E09">
      <w:pPr>
        <w:jc w:val="both"/>
        <w:rPr>
          <w:rFonts w:ascii="Arial" w:hAnsi="Arial" w:cs="Arial"/>
          <w:sz w:val="24"/>
          <w:szCs w:val="24"/>
        </w:rPr>
      </w:pPr>
    </w:p>
    <w:p w:rsidR="00DC3E09" w:rsidRDefault="00DC3E09" w:rsidP="00DC3E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C3E09">
        <w:rPr>
          <w:rFonts w:ascii="Arial" w:hAnsi="Arial" w:cs="Arial"/>
          <w:sz w:val="24"/>
          <w:szCs w:val="24"/>
        </w:rPr>
        <w:t xml:space="preserve">ncentivar el trato adecuado del medio ambiente y a la vez aprovechar los beneficios que el desarrollo de un proyecto pueda producir a la población que lo ejecuta. </w:t>
      </w:r>
      <w:r>
        <w:rPr>
          <w:rFonts w:ascii="Arial" w:hAnsi="Arial" w:cs="Arial"/>
          <w:sz w:val="24"/>
          <w:szCs w:val="24"/>
        </w:rPr>
        <w:t>T</w:t>
      </w:r>
      <w:r w:rsidRPr="00DC3E09">
        <w:rPr>
          <w:rFonts w:ascii="Arial" w:hAnsi="Arial" w:cs="Arial"/>
          <w:sz w:val="24"/>
          <w:szCs w:val="24"/>
        </w:rPr>
        <w:t>rae beneficios económicos y por consecuencia mejoras en las condiciones de vida de las familias, además beneficia al medio ambiente y por ende a la salud de la comunidad. El desarrollo de incentivos en la implementación de proyectos como este necesita del apoyo de entidades gubernamentales y de la empresa privada y sobre todo del compromiso desinteresado de sectores como educación, la misma familia, principalmente para buscar cambiar los patrones culturales existentes.</w:t>
      </w:r>
    </w:p>
    <w:p w:rsidR="00DC3E09" w:rsidRDefault="00DC3E09" w:rsidP="00DC3E09">
      <w:pPr>
        <w:jc w:val="both"/>
        <w:rPr>
          <w:rFonts w:ascii="Arial" w:hAnsi="Arial" w:cs="Arial"/>
          <w:sz w:val="24"/>
          <w:szCs w:val="24"/>
        </w:rPr>
      </w:pPr>
    </w:p>
    <w:p w:rsidR="00DC3E09" w:rsidRPr="00DC3E09" w:rsidRDefault="00DC3E09" w:rsidP="00DC3E09">
      <w:pPr>
        <w:jc w:val="both"/>
        <w:rPr>
          <w:rFonts w:ascii="Arial" w:hAnsi="Arial" w:cs="Arial"/>
          <w:sz w:val="24"/>
          <w:szCs w:val="24"/>
        </w:rPr>
      </w:pPr>
      <w:r w:rsidRPr="00DC3E09">
        <w:rPr>
          <w:rFonts w:ascii="Arial" w:hAnsi="Arial" w:cs="Arial"/>
          <w:sz w:val="24"/>
          <w:szCs w:val="24"/>
        </w:rPr>
        <w:t xml:space="preserve">Licenciatura </w:t>
      </w:r>
      <w:r>
        <w:rPr>
          <w:rFonts w:ascii="Arial" w:hAnsi="Arial" w:cs="Arial"/>
          <w:sz w:val="24"/>
          <w:szCs w:val="24"/>
        </w:rPr>
        <w:t>e</w:t>
      </w:r>
      <w:r w:rsidRPr="00DC3E09">
        <w:rPr>
          <w:rFonts w:ascii="Arial" w:hAnsi="Arial" w:cs="Arial"/>
          <w:sz w:val="24"/>
          <w:szCs w:val="24"/>
        </w:rPr>
        <w:t xml:space="preserve">n Ciencias </w:t>
      </w:r>
      <w:r>
        <w:rPr>
          <w:rFonts w:ascii="Arial" w:hAnsi="Arial" w:cs="Arial"/>
          <w:sz w:val="24"/>
          <w:szCs w:val="24"/>
        </w:rPr>
        <w:t>d</w:t>
      </w:r>
      <w:r w:rsidRPr="00DC3E0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l</w:t>
      </w:r>
      <w:r w:rsidRPr="00DC3E09">
        <w:rPr>
          <w:rFonts w:ascii="Arial" w:hAnsi="Arial" w:cs="Arial"/>
          <w:sz w:val="24"/>
          <w:szCs w:val="24"/>
        </w:rPr>
        <w:t xml:space="preserve">a Educación, Especialidad </w:t>
      </w:r>
      <w:r>
        <w:rPr>
          <w:rFonts w:ascii="Arial" w:hAnsi="Arial" w:cs="Arial"/>
          <w:sz w:val="24"/>
          <w:szCs w:val="24"/>
        </w:rPr>
        <w:t>e</w:t>
      </w:r>
      <w:r w:rsidRPr="00DC3E09">
        <w:rPr>
          <w:rFonts w:ascii="Arial" w:hAnsi="Arial" w:cs="Arial"/>
          <w:sz w:val="24"/>
          <w:szCs w:val="24"/>
        </w:rPr>
        <w:t>n Ciencias Naturales</w:t>
      </w:r>
      <w:r>
        <w:rPr>
          <w:rFonts w:ascii="Arial" w:hAnsi="Arial" w:cs="Arial"/>
          <w:sz w:val="24"/>
          <w:szCs w:val="24"/>
        </w:rPr>
        <w:t>, 2012.</w:t>
      </w:r>
    </w:p>
    <w:sectPr w:rsidR="00DC3E09" w:rsidRPr="00DC3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09"/>
    <w:rsid w:val="003066CC"/>
    <w:rsid w:val="008F3485"/>
    <w:rsid w:val="00D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E6366"/>
  <w15:chartTrackingRefBased/>
  <w15:docId w15:val="{B545C6FF-208F-4494-98E1-3025D820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2023-05-17T19:24:00Z</dcterms:created>
  <dcterms:modified xsi:type="dcterms:W3CDTF">2023-05-17T19:34:00Z</dcterms:modified>
</cp:coreProperties>
</file>