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64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1"/>
        <w:gridCol w:w="3222"/>
        <w:gridCol w:w="9551"/>
      </w:tblGrid>
      <w:tr w:rsidR="00F822F5" w:rsidRPr="00F822F5" w:rsidTr="00F822F5">
        <w:trPr>
          <w:tblCellSpacing w:w="0" w:type="dxa"/>
        </w:trPr>
        <w:tc>
          <w:tcPr>
            <w:tcW w:w="0" w:type="auto"/>
            <w:tcBorders>
              <w:top w:val="nil"/>
              <w:left w:val="dashed" w:sz="6" w:space="0" w:color="CCCCCC"/>
              <w:bottom w:val="single" w:sz="6" w:space="0" w:color="888888"/>
              <w:right w:val="dashed" w:sz="6" w:space="0" w:color="CCCCCC"/>
            </w:tcBorders>
            <w:shd w:val="clear" w:color="auto" w:fill="CCFFCC"/>
            <w:vAlign w:val="center"/>
            <w:hideMark/>
          </w:tcPr>
          <w:p w:rsidR="00F822F5" w:rsidRPr="00F822F5" w:rsidRDefault="00F822F5" w:rsidP="00F822F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5D5D5D"/>
                <w:spacing w:val="6"/>
                <w:sz w:val="21"/>
                <w:szCs w:val="21"/>
                <w:lang w:eastAsia="es-SV"/>
              </w:rPr>
            </w:pPr>
            <w:r w:rsidRPr="00F822F5">
              <w:rPr>
                <w:rFonts w:ascii="Arial" w:eastAsia="Times New Roman" w:hAnsi="Arial" w:cs="Times New Roman"/>
                <w:color w:val="5D5D5D"/>
                <w:spacing w:val="6"/>
                <w:sz w:val="21"/>
                <w:szCs w:val="21"/>
                <w:lang w:eastAsia="es-SV"/>
              </w:rPr>
              <w:t>13419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88888"/>
              <w:right w:val="dashed" w:sz="6" w:space="0" w:color="CCCCCC"/>
            </w:tcBorders>
            <w:shd w:val="clear" w:color="auto" w:fill="CCFFCC"/>
            <w:vAlign w:val="center"/>
            <w:hideMark/>
          </w:tcPr>
          <w:p w:rsidR="00F822F5" w:rsidRPr="00F822F5" w:rsidRDefault="00F822F5" w:rsidP="00F822F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5D5D5D"/>
                <w:spacing w:val="6"/>
                <w:sz w:val="21"/>
                <w:szCs w:val="21"/>
                <w:lang w:eastAsia="es-SV"/>
              </w:rPr>
            </w:pPr>
            <w:r w:rsidRPr="00F822F5">
              <w:rPr>
                <w:rFonts w:ascii="Arial" w:eastAsia="Times New Roman" w:hAnsi="Arial" w:cs="Times New Roman"/>
                <w:color w:val="5D5D5D"/>
                <w:spacing w:val="6"/>
                <w:sz w:val="21"/>
                <w:szCs w:val="21"/>
                <w:lang w:eastAsia="es-SV"/>
              </w:rPr>
              <w:t>Tesis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88888"/>
              <w:right w:val="dashed" w:sz="6" w:space="0" w:color="CCCCCC"/>
            </w:tcBorders>
            <w:shd w:val="clear" w:color="auto" w:fill="CCFFCC"/>
            <w:vAlign w:val="center"/>
            <w:hideMark/>
          </w:tcPr>
          <w:p w:rsidR="00F822F5" w:rsidRPr="00F822F5" w:rsidRDefault="00F822F5" w:rsidP="00F822F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5D5D5D"/>
                <w:spacing w:val="6"/>
                <w:sz w:val="21"/>
                <w:szCs w:val="21"/>
                <w:lang w:eastAsia="es-SV"/>
              </w:rPr>
            </w:pPr>
            <w:r w:rsidRPr="00F822F5">
              <w:rPr>
                <w:rFonts w:ascii="Arial" w:eastAsia="Times New Roman" w:hAnsi="Arial" w:cs="Times New Roman"/>
                <w:color w:val="5D5D5D"/>
                <w:spacing w:val="6"/>
                <w:sz w:val="21"/>
                <w:szCs w:val="21"/>
                <w:lang w:eastAsia="es-SV"/>
              </w:rPr>
              <w:t xml:space="preserve">27 </w:t>
            </w:r>
            <w:proofErr w:type="gramStart"/>
            <w:r w:rsidRPr="00F822F5">
              <w:rPr>
                <w:rFonts w:ascii="Arial" w:eastAsia="Times New Roman" w:hAnsi="Arial" w:cs="Times New Roman"/>
                <w:color w:val="5D5D5D"/>
                <w:spacing w:val="6"/>
                <w:sz w:val="21"/>
                <w:szCs w:val="21"/>
                <w:lang w:eastAsia="es-SV"/>
              </w:rPr>
              <w:t>Jun</w:t>
            </w:r>
            <w:proofErr w:type="gramEnd"/>
            <w:r w:rsidRPr="00F822F5">
              <w:rPr>
                <w:rFonts w:ascii="Arial" w:eastAsia="Times New Roman" w:hAnsi="Arial" w:cs="Times New Roman"/>
                <w:color w:val="5D5D5D"/>
                <w:spacing w:val="6"/>
                <w:sz w:val="21"/>
                <w:szCs w:val="21"/>
                <w:lang w:eastAsia="es-SV"/>
              </w:rPr>
              <w:t xml:space="preserve"> 2017 18:47</w:t>
            </w:r>
          </w:p>
        </w:tc>
      </w:tr>
    </w:tbl>
    <w:p w:rsidR="00F822F5" w:rsidRDefault="00F822F5"/>
    <w:p w:rsidR="00F822F5" w:rsidRDefault="00F822F5"/>
    <w:p w:rsidR="00F822F5" w:rsidRDefault="00F822F5"/>
    <w:p w:rsidR="00F822F5" w:rsidRDefault="00F822F5">
      <w:bookmarkStart w:id="0" w:name="_GoBack"/>
      <w:bookmarkEnd w:id="0"/>
    </w:p>
    <w:p w:rsidR="00F822F5" w:rsidRP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  <w:r w:rsidRPr="00F822F5">
        <w:rPr>
          <w:rFonts w:ascii="Arial" w:hAnsi="Arial" w:cs="Arial"/>
          <w:sz w:val="24"/>
          <w:szCs w:val="24"/>
        </w:rPr>
        <w:t>Creación de la subunidad de servicios de asistencia y asesoría contable y financiera, a la microempresa de la Ciudad de</w:t>
      </w:r>
      <w:r w:rsidRPr="00F822F5">
        <w:rPr>
          <w:rFonts w:ascii="Arial" w:hAnsi="Arial" w:cs="Arial"/>
          <w:sz w:val="24"/>
          <w:szCs w:val="24"/>
        </w:rPr>
        <w:t xml:space="preserve"> </w:t>
      </w:r>
      <w:r w:rsidRPr="00F822F5">
        <w:rPr>
          <w:rFonts w:ascii="Arial" w:hAnsi="Arial" w:cs="Arial"/>
          <w:sz w:val="24"/>
          <w:szCs w:val="24"/>
        </w:rPr>
        <w:t>Santa Ana, a través de La Unidad de Cultura Empresarial de La Facultad Multidisciplinaria de Occidente, Universidad de El Salvador</w:t>
      </w:r>
      <w:r>
        <w:rPr>
          <w:rFonts w:ascii="Arial" w:hAnsi="Arial" w:cs="Arial"/>
          <w:sz w:val="24"/>
          <w:szCs w:val="24"/>
        </w:rPr>
        <w:t>.</w:t>
      </w:r>
    </w:p>
    <w:p w:rsidR="00F822F5" w:rsidRP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</w:p>
    <w:p w:rsidR="00F822F5" w:rsidRP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  <w:r w:rsidRPr="00F822F5">
        <w:rPr>
          <w:rFonts w:ascii="Arial" w:hAnsi="Arial" w:cs="Arial"/>
          <w:sz w:val="24"/>
          <w:szCs w:val="24"/>
        </w:rPr>
        <w:t>Las microempresas en El Salvador, desempeñan una serie de funciones que contribuyen a la sostenibilidad de la economía del país; cooperan en la disminución de la pobreza mediante la generación de fuentes de empleo y, a la vez, suministran diferentes productos o servicios que satisfacen las necesidades básicas de la sociedad. El presente trabajo de grado consiste en el diseño de la propuesta de creación de una subunidad de servicios de asistencia y asesoría contable y financiera a microempresarios de la ciudad de Santa Ana, a través de la Unidad de Cultura Empresarial de la Facultad Multidisciplinaria de Occidente, Universidad de El Salvador</w:t>
      </w:r>
      <w:r>
        <w:rPr>
          <w:rFonts w:ascii="Arial" w:hAnsi="Arial" w:cs="Arial"/>
          <w:sz w:val="24"/>
          <w:szCs w:val="24"/>
        </w:rPr>
        <w:t>.</w:t>
      </w:r>
    </w:p>
    <w:p w:rsidR="00F822F5" w:rsidRP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</w:p>
    <w:p w:rsidR="00F822F5" w:rsidRP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</w:p>
    <w:p w:rsid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  <w:r w:rsidRPr="00F822F5">
        <w:rPr>
          <w:rFonts w:ascii="Arial" w:hAnsi="Arial" w:cs="Arial"/>
          <w:sz w:val="24"/>
          <w:szCs w:val="24"/>
        </w:rPr>
        <w:t>Barillas Interiano, Marcos Alexis</w:t>
      </w:r>
    </w:p>
    <w:p w:rsid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  <w:r w:rsidRPr="00F822F5">
        <w:rPr>
          <w:rFonts w:ascii="Arial" w:hAnsi="Arial" w:cs="Arial"/>
          <w:sz w:val="24"/>
          <w:szCs w:val="24"/>
        </w:rPr>
        <w:t xml:space="preserve"> Chávez Barrera, Armando Osmir </w:t>
      </w:r>
    </w:p>
    <w:p w:rsid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  <w:r w:rsidRPr="00F822F5">
        <w:rPr>
          <w:rFonts w:ascii="Arial" w:hAnsi="Arial" w:cs="Arial"/>
          <w:sz w:val="24"/>
          <w:szCs w:val="24"/>
        </w:rPr>
        <w:t>Martínez Orellana, Kevin Efraín</w:t>
      </w:r>
    </w:p>
    <w:p w:rsidR="00F822F5" w:rsidRP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</w:p>
    <w:p w:rsidR="00F822F5" w:rsidRPr="00F822F5" w:rsidRDefault="00F822F5" w:rsidP="00F822F5">
      <w:pPr>
        <w:jc w:val="both"/>
        <w:rPr>
          <w:rFonts w:ascii="Arial" w:hAnsi="Arial" w:cs="Arial"/>
          <w:sz w:val="24"/>
          <w:szCs w:val="24"/>
        </w:rPr>
      </w:pPr>
      <w:r w:rsidRPr="00F822F5">
        <w:rPr>
          <w:rFonts w:ascii="Arial" w:hAnsi="Arial" w:cs="Arial"/>
          <w:sz w:val="24"/>
          <w:szCs w:val="24"/>
        </w:rPr>
        <w:t>LICENCIADO EN CONTADURÍA PÚBLICA</w:t>
      </w:r>
      <w:r w:rsidRPr="00F822F5">
        <w:rPr>
          <w:rFonts w:ascii="Arial" w:hAnsi="Arial" w:cs="Arial"/>
          <w:sz w:val="24"/>
          <w:szCs w:val="24"/>
        </w:rPr>
        <w:t xml:space="preserve">, </w:t>
      </w:r>
      <w:r w:rsidRPr="00F822F5">
        <w:rPr>
          <w:rFonts w:ascii="Arial" w:hAnsi="Arial" w:cs="Arial"/>
          <w:sz w:val="24"/>
          <w:szCs w:val="24"/>
        </w:rPr>
        <w:t>2015</w:t>
      </w:r>
    </w:p>
    <w:sectPr w:rsidR="00F822F5" w:rsidRPr="00F82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F5"/>
    <w:rsid w:val="00880A1A"/>
    <w:rsid w:val="00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C1CEA"/>
  <w15:chartTrackingRefBased/>
  <w15:docId w15:val="{7E3E4D51-A3D1-429D-8441-1DA3C10D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2023-03-14T20:23:00Z</dcterms:created>
  <dcterms:modified xsi:type="dcterms:W3CDTF">2023-03-14T20:36:00Z</dcterms:modified>
</cp:coreProperties>
</file>