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63" w:rsidRDefault="00BA7D63" w:rsidP="00BA7D63">
      <w:pPr>
        <w:jc w:val="both"/>
        <w:rPr>
          <w:rFonts w:ascii="Arial" w:hAnsi="Arial" w:cs="Arial"/>
          <w:sz w:val="24"/>
          <w:szCs w:val="24"/>
        </w:rPr>
      </w:pPr>
      <w:r w:rsidRPr="00BA7D63">
        <w:rPr>
          <w:rFonts w:ascii="Arial" w:hAnsi="Arial" w:cs="Arial"/>
          <w:sz w:val="24"/>
          <w:szCs w:val="24"/>
        </w:rPr>
        <w:t xml:space="preserve">Diseño de un modelo de sistema contable e informes financieros para asociaciones y fundaciones sin fines de lucro, reguladas por el </w:t>
      </w:r>
      <w:r>
        <w:rPr>
          <w:rFonts w:ascii="Arial" w:hAnsi="Arial" w:cs="Arial"/>
          <w:sz w:val="24"/>
          <w:szCs w:val="24"/>
        </w:rPr>
        <w:t>M</w:t>
      </w:r>
      <w:r w:rsidRPr="00BA7D63">
        <w:rPr>
          <w:rFonts w:ascii="Arial" w:hAnsi="Arial" w:cs="Arial"/>
          <w:sz w:val="24"/>
          <w:szCs w:val="24"/>
        </w:rPr>
        <w:t xml:space="preserve">inisterio de Gobernación </w:t>
      </w:r>
      <w:r>
        <w:rPr>
          <w:rFonts w:ascii="Arial" w:hAnsi="Arial" w:cs="Arial"/>
          <w:sz w:val="24"/>
          <w:szCs w:val="24"/>
        </w:rPr>
        <w:t>d</w:t>
      </w:r>
      <w:r w:rsidRPr="00BA7D63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BA7D63">
        <w:rPr>
          <w:rFonts w:ascii="Arial" w:hAnsi="Arial" w:cs="Arial"/>
          <w:sz w:val="24"/>
          <w:szCs w:val="24"/>
        </w:rPr>
        <w:t xml:space="preserve">a República </w:t>
      </w:r>
      <w:r>
        <w:rPr>
          <w:rFonts w:ascii="Arial" w:hAnsi="Arial" w:cs="Arial"/>
          <w:sz w:val="24"/>
          <w:szCs w:val="24"/>
        </w:rPr>
        <w:t>d</w:t>
      </w:r>
      <w:r w:rsidRPr="00BA7D63">
        <w:rPr>
          <w:rFonts w:ascii="Arial" w:hAnsi="Arial" w:cs="Arial"/>
          <w:sz w:val="24"/>
          <w:szCs w:val="24"/>
        </w:rPr>
        <w:t>e El Salvador</w:t>
      </w:r>
    </w:p>
    <w:p w:rsidR="00BA7D63" w:rsidRDefault="00BA7D63" w:rsidP="00BA7D63">
      <w:pPr>
        <w:jc w:val="both"/>
        <w:rPr>
          <w:rFonts w:ascii="Arial" w:hAnsi="Arial" w:cs="Arial"/>
          <w:sz w:val="24"/>
          <w:szCs w:val="24"/>
        </w:rPr>
      </w:pPr>
    </w:p>
    <w:p w:rsidR="00BA7D63" w:rsidRDefault="00BA7D63" w:rsidP="00BA7D6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A7D63">
        <w:rPr>
          <w:rFonts w:ascii="Arial" w:hAnsi="Arial" w:cs="Arial"/>
          <w:sz w:val="24"/>
          <w:szCs w:val="24"/>
        </w:rPr>
        <w:t>Aguirre Lima, Edwin</w:t>
      </w:r>
      <w:bookmarkEnd w:id="0"/>
      <w:r w:rsidRPr="00BA7D63">
        <w:rPr>
          <w:rFonts w:ascii="Arial" w:hAnsi="Arial" w:cs="Arial"/>
          <w:sz w:val="24"/>
          <w:szCs w:val="24"/>
        </w:rPr>
        <w:t xml:space="preserve"> Arturo</w:t>
      </w:r>
    </w:p>
    <w:p w:rsidR="00BA7D63" w:rsidRDefault="00BA7D63" w:rsidP="00BA7D63">
      <w:pPr>
        <w:jc w:val="both"/>
        <w:rPr>
          <w:rFonts w:ascii="Arial" w:hAnsi="Arial" w:cs="Arial"/>
          <w:sz w:val="24"/>
          <w:szCs w:val="24"/>
        </w:rPr>
      </w:pPr>
      <w:r w:rsidRPr="00BA7D63">
        <w:rPr>
          <w:rFonts w:ascii="Arial" w:hAnsi="Arial" w:cs="Arial"/>
          <w:sz w:val="24"/>
          <w:szCs w:val="24"/>
        </w:rPr>
        <w:t>Aquino Rivera, Néstor Jilmer</w:t>
      </w:r>
    </w:p>
    <w:p w:rsidR="00BA7D63" w:rsidRDefault="00BA7D63" w:rsidP="00BA7D63">
      <w:pPr>
        <w:jc w:val="both"/>
        <w:rPr>
          <w:rFonts w:ascii="Arial" w:hAnsi="Arial" w:cs="Arial"/>
          <w:sz w:val="24"/>
          <w:szCs w:val="24"/>
        </w:rPr>
      </w:pPr>
      <w:r w:rsidRPr="00BA7D63">
        <w:rPr>
          <w:rFonts w:ascii="Arial" w:hAnsi="Arial" w:cs="Arial"/>
          <w:sz w:val="24"/>
          <w:szCs w:val="24"/>
        </w:rPr>
        <w:t>Figueroa Peraza, Naín Uzaí</w:t>
      </w:r>
    </w:p>
    <w:p w:rsidR="00BA7D63" w:rsidRDefault="00BA7D63" w:rsidP="00BA7D63">
      <w:pPr>
        <w:jc w:val="both"/>
        <w:rPr>
          <w:rFonts w:ascii="Arial" w:hAnsi="Arial" w:cs="Arial"/>
          <w:sz w:val="24"/>
          <w:szCs w:val="24"/>
        </w:rPr>
      </w:pPr>
    </w:p>
    <w:p w:rsidR="00B936D3" w:rsidRPr="00BA7D63" w:rsidRDefault="00BA7D63" w:rsidP="00BA7D63">
      <w:pPr>
        <w:jc w:val="both"/>
        <w:rPr>
          <w:rFonts w:ascii="Arial" w:hAnsi="Arial" w:cs="Arial"/>
          <w:sz w:val="24"/>
          <w:szCs w:val="24"/>
        </w:rPr>
      </w:pPr>
      <w:r w:rsidRPr="00BA7D63">
        <w:rPr>
          <w:rFonts w:ascii="Arial" w:hAnsi="Arial" w:cs="Arial"/>
          <w:sz w:val="24"/>
          <w:szCs w:val="24"/>
        </w:rPr>
        <w:t>José Luis Salazar Ramírez</w:t>
      </w:r>
    </w:p>
    <w:p w:rsidR="00BA7D63" w:rsidRPr="00BA7D63" w:rsidRDefault="00BA7D63" w:rsidP="00BA7D63">
      <w:pPr>
        <w:jc w:val="both"/>
        <w:rPr>
          <w:rFonts w:ascii="Arial" w:hAnsi="Arial" w:cs="Arial"/>
          <w:sz w:val="24"/>
          <w:szCs w:val="24"/>
        </w:rPr>
      </w:pPr>
    </w:p>
    <w:p w:rsidR="00BA7D63" w:rsidRDefault="00BA7D63" w:rsidP="00BA7D63">
      <w:pPr>
        <w:jc w:val="both"/>
        <w:rPr>
          <w:rFonts w:ascii="Arial" w:hAnsi="Arial" w:cs="Arial"/>
          <w:sz w:val="24"/>
          <w:szCs w:val="24"/>
        </w:rPr>
      </w:pPr>
      <w:r w:rsidRPr="00BA7D63">
        <w:rPr>
          <w:rFonts w:ascii="Arial" w:hAnsi="Arial" w:cs="Arial"/>
          <w:sz w:val="24"/>
          <w:szCs w:val="24"/>
        </w:rPr>
        <w:t xml:space="preserve">En la actualidad las Asociaciones y Fundaciones tienen un papel importante en la sociedad civil salvadoreña, surgen y se desarrollan, con la finalidad de cubrir necesidades básicas insatisfechas y/o vacíos y aspectos estratégicos para el desarrollo de la sociedad, por lo que muchas de éstas han incrementado y diversificado sus hechos económicos, tanto así que algunos de estos todavía no se encuentran contemplados en la Norma de Contabilidad Financiera N° 21, su regulación y aplicación está a cargo del Registro de Asociaciones y Fundaciones sin Fines de Lucro, dependencia del Ministerio de Gobernación de la República de El Salvador. </w:t>
      </w:r>
    </w:p>
    <w:p w:rsidR="00BA7D63" w:rsidRPr="00BA7D63" w:rsidRDefault="00BA7D63" w:rsidP="00BA7D63">
      <w:pPr>
        <w:jc w:val="both"/>
        <w:rPr>
          <w:rFonts w:ascii="Arial" w:hAnsi="Arial" w:cs="Arial"/>
          <w:sz w:val="24"/>
          <w:szCs w:val="24"/>
        </w:rPr>
      </w:pPr>
    </w:p>
    <w:p w:rsidR="00BA7D63" w:rsidRPr="00BA7D63" w:rsidRDefault="00BA7D63" w:rsidP="00BA7D63">
      <w:pPr>
        <w:jc w:val="both"/>
        <w:rPr>
          <w:rFonts w:ascii="Arial" w:hAnsi="Arial" w:cs="Arial"/>
          <w:sz w:val="24"/>
          <w:szCs w:val="24"/>
        </w:rPr>
      </w:pPr>
      <w:r w:rsidRPr="00BA7D63">
        <w:rPr>
          <w:rFonts w:ascii="Arial" w:hAnsi="Arial" w:cs="Arial"/>
          <w:sz w:val="24"/>
          <w:szCs w:val="24"/>
        </w:rPr>
        <w:t>Licenciatura en Contaduría Pública, 201</w:t>
      </w:r>
      <w:r w:rsidRPr="00BA7D63">
        <w:rPr>
          <w:rFonts w:ascii="Arial" w:hAnsi="Arial" w:cs="Arial"/>
          <w:sz w:val="24"/>
          <w:szCs w:val="24"/>
        </w:rPr>
        <w:t>3</w:t>
      </w:r>
      <w:r w:rsidRPr="00BA7D63">
        <w:rPr>
          <w:rFonts w:ascii="Arial" w:hAnsi="Arial" w:cs="Arial"/>
          <w:sz w:val="24"/>
          <w:szCs w:val="24"/>
        </w:rPr>
        <w:t>.</w:t>
      </w:r>
    </w:p>
    <w:p w:rsidR="00BA7D63" w:rsidRDefault="00BA7D63" w:rsidP="00BA7D63">
      <w:pPr>
        <w:jc w:val="both"/>
      </w:pPr>
    </w:p>
    <w:p w:rsidR="00BA7D63" w:rsidRDefault="00BA7D63"/>
    <w:sectPr w:rsidR="00BA7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63"/>
    <w:rsid w:val="003066CC"/>
    <w:rsid w:val="008F3485"/>
    <w:rsid w:val="00B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C5241"/>
  <w15:chartTrackingRefBased/>
  <w15:docId w15:val="{00FD136F-5A8F-4ADA-9E27-4ECCEDC2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2023-05-18T02:22:00Z</dcterms:created>
  <dcterms:modified xsi:type="dcterms:W3CDTF">2023-05-18T02:29:00Z</dcterms:modified>
</cp:coreProperties>
</file>