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6D5E07"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>d</w:t>
      </w:r>
      <w:r w:rsidRPr="006D5E0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6D5E07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g</w:t>
      </w:r>
      <w:r w:rsidRPr="006D5E07">
        <w:rPr>
          <w:rFonts w:ascii="Arial" w:hAnsi="Arial" w:cs="Arial"/>
          <w:sz w:val="24"/>
          <w:szCs w:val="24"/>
        </w:rPr>
        <w:t xml:space="preserve">uía </w:t>
      </w:r>
      <w:r>
        <w:rPr>
          <w:rFonts w:ascii="Arial" w:hAnsi="Arial" w:cs="Arial"/>
          <w:sz w:val="24"/>
          <w:szCs w:val="24"/>
        </w:rPr>
        <w:t>d</w:t>
      </w:r>
      <w:r w:rsidRPr="006D5E0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6D5E07">
        <w:rPr>
          <w:rFonts w:ascii="Arial" w:hAnsi="Arial" w:cs="Arial"/>
          <w:sz w:val="24"/>
          <w:szCs w:val="24"/>
        </w:rPr>
        <w:t xml:space="preserve">uditoría </w:t>
      </w:r>
      <w:r>
        <w:rPr>
          <w:rFonts w:ascii="Arial" w:hAnsi="Arial" w:cs="Arial"/>
          <w:sz w:val="24"/>
          <w:szCs w:val="24"/>
        </w:rPr>
        <w:t>i</w:t>
      </w:r>
      <w:r w:rsidRPr="006D5E07">
        <w:rPr>
          <w:rFonts w:ascii="Arial" w:hAnsi="Arial" w:cs="Arial"/>
          <w:sz w:val="24"/>
          <w:szCs w:val="24"/>
        </w:rPr>
        <w:t xml:space="preserve">nterna </w:t>
      </w:r>
      <w:r>
        <w:rPr>
          <w:rFonts w:ascii="Arial" w:hAnsi="Arial" w:cs="Arial"/>
          <w:sz w:val="24"/>
          <w:szCs w:val="24"/>
        </w:rPr>
        <w:t>p</w:t>
      </w:r>
      <w:r w:rsidRPr="006D5E07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l</w:t>
      </w:r>
      <w:r w:rsidRPr="006D5E07">
        <w:rPr>
          <w:rFonts w:ascii="Arial" w:hAnsi="Arial" w:cs="Arial"/>
          <w:sz w:val="24"/>
          <w:szCs w:val="24"/>
        </w:rPr>
        <w:t xml:space="preserve">a Alcaldía Municipal </w:t>
      </w:r>
      <w:r>
        <w:rPr>
          <w:rFonts w:ascii="Arial" w:hAnsi="Arial" w:cs="Arial"/>
          <w:sz w:val="24"/>
          <w:szCs w:val="24"/>
        </w:rPr>
        <w:t>d</w:t>
      </w:r>
      <w:r w:rsidRPr="006D5E07">
        <w:rPr>
          <w:rFonts w:ascii="Arial" w:hAnsi="Arial" w:cs="Arial"/>
          <w:sz w:val="24"/>
          <w:szCs w:val="24"/>
        </w:rPr>
        <w:t xml:space="preserve">e Atiquizaya, Departamento </w:t>
      </w:r>
      <w:r>
        <w:rPr>
          <w:rFonts w:ascii="Arial" w:hAnsi="Arial" w:cs="Arial"/>
          <w:sz w:val="24"/>
          <w:szCs w:val="24"/>
        </w:rPr>
        <w:t>d</w:t>
      </w:r>
      <w:r w:rsidRPr="006D5E07">
        <w:rPr>
          <w:rFonts w:ascii="Arial" w:hAnsi="Arial" w:cs="Arial"/>
          <w:sz w:val="24"/>
          <w:szCs w:val="24"/>
        </w:rPr>
        <w:t>e Ahuachapán</w:t>
      </w:r>
    </w:p>
    <w:p w:rsid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</w:p>
    <w:p w:rsid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D5E07">
        <w:rPr>
          <w:rFonts w:ascii="Arial" w:hAnsi="Arial" w:cs="Arial"/>
          <w:sz w:val="24"/>
          <w:szCs w:val="24"/>
        </w:rPr>
        <w:t>Alvarenga Portillo, María</w:t>
      </w:r>
      <w:bookmarkEnd w:id="0"/>
      <w:r w:rsidRPr="006D5E07">
        <w:rPr>
          <w:rFonts w:ascii="Arial" w:hAnsi="Arial" w:cs="Arial"/>
          <w:sz w:val="24"/>
          <w:szCs w:val="24"/>
        </w:rPr>
        <w:t xml:space="preserve"> Rosaly</w:t>
      </w:r>
    </w:p>
    <w:p w:rsidR="000C30A4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6D5E07">
        <w:rPr>
          <w:rFonts w:ascii="Arial" w:hAnsi="Arial" w:cs="Arial"/>
          <w:sz w:val="24"/>
          <w:szCs w:val="24"/>
        </w:rPr>
        <w:t>Guevara Rodríguez, Elba Yaneth</w:t>
      </w:r>
    </w:p>
    <w:p w:rsidR="000C30A4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6D5E07">
        <w:rPr>
          <w:rFonts w:ascii="Arial" w:hAnsi="Arial" w:cs="Arial"/>
          <w:sz w:val="24"/>
          <w:szCs w:val="24"/>
        </w:rPr>
        <w:t>Ramos, Guadalupe Edelmira</w:t>
      </w:r>
    </w:p>
    <w:p w:rsidR="000C30A4" w:rsidRDefault="000C30A4" w:rsidP="006D5E07">
      <w:pPr>
        <w:jc w:val="both"/>
        <w:rPr>
          <w:rFonts w:ascii="Arial" w:hAnsi="Arial" w:cs="Arial"/>
          <w:sz w:val="24"/>
          <w:szCs w:val="24"/>
        </w:rPr>
      </w:pPr>
    </w:p>
    <w:p w:rsidR="00B936D3" w:rsidRP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6D5E07">
        <w:rPr>
          <w:rFonts w:ascii="Arial" w:hAnsi="Arial" w:cs="Arial"/>
          <w:sz w:val="24"/>
          <w:szCs w:val="24"/>
        </w:rPr>
        <w:t>Carlos Mauricio Trigueros Quintanilla</w:t>
      </w:r>
    </w:p>
    <w:p w:rsidR="006D5E07" w:rsidRP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</w:p>
    <w:p w:rsidR="006D5E07" w:rsidRP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6D5E07">
        <w:rPr>
          <w:rFonts w:ascii="Arial" w:hAnsi="Arial" w:cs="Arial"/>
          <w:sz w:val="24"/>
          <w:szCs w:val="24"/>
        </w:rPr>
        <w:t xml:space="preserve">Actualmente </w:t>
      </w:r>
      <w:r w:rsidR="000C30A4">
        <w:rPr>
          <w:rFonts w:ascii="Arial" w:hAnsi="Arial" w:cs="Arial"/>
          <w:sz w:val="24"/>
          <w:szCs w:val="24"/>
        </w:rPr>
        <w:t>l</w:t>
      </w:r>
      <w:r w:rsidRPr="006D5E07">
        <w:rPr>
          <w:rFonts w:ascii="Arial" w:hAnsi="Arial" w:cs="Arial"/>
          <w:sz w:val="24"/>
          <w:szCs w:val="24"/>
        </w:rPr>
        <w:t xml:space="preserve">a </w:t>
      </w:r>
      <w:r w:rsidR="000C30A4">
        <w:rPr>
          <w:rFonts w:ascii="Arial" w:hAnsi="Arial" w:cs="Arial"/>
          <w:sz w:val="24"/>
          <w:szCs w:val="24"/>
        </w:rPr>
        <w:t>a</w:t>
      </w:r>
      <w:r w:rsidRPr="006D5E07">
        <w:rPr>
          <w:rFonts w:ascii="Arial" w:hAnsi="Arial" w:cs="Arial"/>
          <w:sz w:val="24"/>
          <w:szCs w:val="24"/>
        </w:rPr>
        <w:t xml:space="preserve">uditoría </w:t>
      </w:r>
      <w:r w:rsidR="000C30A4">
        <w:rPr>
          <w:rFonts w:ascii="Arial" w:hAnsi="Arial" w:cs="Arial"/>
          <w:sz w:val="24"/>
          <w:szCs w:val="24"/>
        </w:rPr>
        <w:t>i</w:t>
      </w:r>
      <w:r w:rsidRPr="006D5E07">
        <w:rPr>
          <w:rFonts w:ascii="Arial" w:hAnsi="Arial" w:cs="Arial"/>
          <w:sz w:val="24"/>
          <w:szCs w:val="24"/>
        </w:rPr>
        <w:t xml:space="preserve">nterna es un pilar fundamental en el desarrollo económico y social de cualquier empresa e instituciones del gobierno, la cual nació por la necesidad de encontrar un instrumento que les aporte información, análisis, evaluación y recomendaciones, que sirva de apoyo en el cumplimiento de los objetivos y metas previstos.  </w:t>
      </w:r>
      <w:r w:rsidR="000C30A4">
        <w:rPr>
          <w:rFonts w:ascii="Arial" w:hAnsi="Arial" w:cs="Arial"/>
          <w:sz w:val="24"/>
          <w:szCs w:val="24"/>
        </w:rPr>
        <w:t>S</w:t>
      </w:r>
      <w:r w:rsidRPr="006D5E07">
        <w:rPr>
          <w:rFonts w:ascii="Arial" w:hAnsi="Arial" w:cs="Arial"/>
          <w:sz w:val="24"/>
          <w:szCs w:val="24"/>
        </w:rPr>
        <w:t xml:space="preserve">e ha venido ocupando fundamentalmente del conjunto de medidas, políticas y procedimientos establecidos para proteger el activo, minimizar las posibilidades de fraude y error, incrementar la eficiencia operativa y optimizar la calidad de la información económico-financiera. </w:t>
      </w:r>
    </w:p>
    <w:p w:rsidR="006D5E07" w:rsidRDefault="006D5E07" w:rsidP="006D5E07">
      <w:pPr>
        <w:jc w:val="both"/>
        <w:rPr>
          <w:rFonts w:ascii="Arial" w:hAnsi="Arial" w:cs="Arial"/>
          <w:sz w:val="24"/>
          <w:szCs w:val="24"/>
        </w:rPr>
      </w:pPr>
    </w:p>
    <w:p w:rsidR="006D5E07" w:rsidRPr="00C0028F" w:rsidRDefault="006D5E07" w:rsidP="006D5E07">
      <w:pPr>
        <w:jc w:val="both"/>
        <w:rPr>
          <w:rFonts w:ascii="Arial" w:hAnsi="Arial" w:cs="Arial"/>
          <w:sz w:val="24"/>
          <w:szCs w:val="24"/>
        </w:rPr>
      </w:pPr>
      <w:r w:rsidRPr="00C0028F">
        <w:rPr>
          <w:rFonts w:ascii="Arial" w:hAnsi="Arial" w:cs="Arial"/>
          <w:sz w:val="24"/>
          <w:szCs w:val="24"/>
        </w:rPr>
        <w:t>Licenciatura en Contaduría Pública, 2010.</w:t>
      </w:r>
    </w:p>
    <w:p w:rsidR="006D5E07" w:rsidRDefault="006D5E07"/>
    <w:sectPr w:rsidR="006D5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7"/>
    <w:rsid w:val="000C30A4"/>
    <w:rsid w:val="003066CC"/>
    <w:rsid w:val="006D5E07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C69A0"/>
  <w15:chartTrackingRefBased/>
  <w15:docId w15:val="{54E5516C-4F48-499F-A8B9-819E76EE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2023-05-18T19:33:00Z</dcterms:created>
  <dcterms:modified xsi:type="dcterms:W3CDTF">2023-05-18T19:49:00Z</dcterms:modified>
</cp:coreProperties>
</file>