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  <w:r w:rsidRPr="00CB2615">
        <w:rPr>
          <w:rFonts w:ascii="Arial" w:hAnsi="Arial" w:cs="Arial"/>
          <w:sz w:val="24"/>
          <w:szCs w:val="24"/>
        </w:rPr>
        <w:t xml:space="preserve">Propuesta de un sistema contable y puntos de control interno contable aplicables a entidades comerciales dedicadas a la compra-venta de equipos informáticos y prestación de servicios del Municipio </w:t>
      </w:r>
      <w:r>
        <w:rPr>
          <w:rFonts w:ascii="Arial" w:hAnsi="Arial" w:cs="Arial"/>
          <w:sz w:val="24"/>
          <w:szCs w:val="24"/>
        </w:rPr>
        <w:t>d</w:t>
      </w:r>
      <w:r w:rsidRPr="00CB2615">
        <w:rPr>
          <w:rFonts w:ascii="Arial" w:hAnsi="Arial" w:cs="Arial"/>
          <w:sz w:val="24"/>
          <w:szCs w:val="24"/>
        </w:rPr>
        <w:t>e Santa Ana</w:t>
      </w:r>
    </w:p>
    <w:p w:rsid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</w:p>
    <w:p w:rsid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B2615">
        <w:rPr>
          <w:rFonts w:ascii="Arial" w:hAnsi="Arial" w:cs="Arial"/>
          <w:sz w:val="24"/>
          <w:szCs w:val="24"/>
        </w:rPr>
        <w:t xml:space="preserve">García Rodríguez, Karen </w:t>
      </w:r>
      <w:bookmarkEnd w:id="0"/>
      <w:r w:rsidRPr="00CB2615">
        <w:rPr>
          <w:rFonts w:ascii="Arial" w:hAnsi="Arial" w:cs="Arial"/>
          <w:sz w:val="24"/>
          <w:szCs w:val="24"/>
        </w:rPr>
        <w:t>Lissette</w:t>
      </w:r>
    </w:p>
    <w:p w:rsid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  <w:r w:rsidRPr="00CB2615">
        <w:rPr>
          <w:rFonts w:ascii="Arial" w:hAnsi="Arial" w:cs="Arial"/>
          <w:sz w:val="24"/>
          <w:szCs w:val="24"/>
        </w:rPr>
        <w:t>Morales Sánchez, Zoila Ricelia</w:t>
      </w:r>
    </w:p>
    <w:p w:rsid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  <w:r w:rsidRPr="00CB2615">
        <w:rPr>
          <w:rFonts w:ascii="Arial" w:hAnsi="Arial" w:cs="Arial"/>
          <w:sz w:val="24"/>
          <w:szCs w:val="24"/>
        </w:rPr>
        <w:t>Vicente Peñate, Karen Elizabeth</w:t>
      </w:r>
    </w:p>
    <w:p w:rsid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</w:p>
    <w:p w:rsidR="00B936D3" w:rsidRP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  <w:r w:rsidRPr="00CB2615">
        <w:rPr>
          <w:rFonts w:ascii="Arial" w:hAnsi="Arial" w:cs="Arial"/>
          <w:sz w:val="24"/>
          <w:szCs w:val="24"/>
        </w:rPr>
        <w:t>Carlos Mauricio Trigueros Quintanilla</w:t>
      </w:r>
    </w:p>
    <w:p w:rsidR="00CB2615" w:rsidRP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</w:p>
    <w:p w:rsidR="00CB2615" w:rsidRP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</w:p>
    <w:p w:rsidR="00CB2615" w:rsidRP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  <w:r w:rsidRPr="00CB2615">
        <w:rPr>
          <w:rFonts w:ascii="Arial" w:hAnsi="Arial" w:cs="Arial"/>
          <w:sz w:val="24"/>
          <w:szCs w:val="24"/>
        </w:rPr>
        <w:t>A través del tiempo la profesión de la Contaduría Pública ha jugado un papel de suma trascendencia para las labores cotidianas de toda entidad, independientemente del giro o actividad que realice, razón por la cual los profesionales encargados de efectuarlas se ven en la obligación de estar a la vanguardia con cada uno de los cambios en los procedimientos y las exigencias contables. Hoy en día son de vital importancia los conocimientos contables aplicados en las entidades para su correcta operatividad y legalidad en el aspecto fiscal, motivo por el cual se hace cada vez más necesaria la presencia de personal competente e idóneo para realizar dicha labor. En muchas entidades, la mayoría de los casos la micro y mediana empresa, los administradores de las entidades comerciales no ven la magnitud de la trascendencia que tiene el realizar cada uno de los procedimientos contables</w:t>
      </w:r>
    </w:p>
    <w:p w:rsidR="00CB2615" w:rsidRP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</w:p>
    <w:p w:rsidR="00CB2615" w:rsidRP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  <w:r w:rsidRPr="00CB2615">
        <w:rPr>
          <w:rFonts w:ascii="Arial" w:hAnsi="Arial" w:cs="Arial"/>
          <w:sz w:val="24"/>
          <w:szCs w:val="24"/>
        </w:rPr>
        <w:t>Licenciatura en Contaduría Pública, 2010.</w:t>
      </w:r>
    </w:p>
    <w:p w:rsidR="00CB2615" w:rsidRPr="00CB2615" w:rsidRDefault="00CB2615" w:rsidP="00CB2615">
      <w:pPr>
        <w:jc w:val="both"/>
        <w:rPr>
          <w:rFonts w:ascii="Arial" w:hAnsi="Arial" w:cs="Arial"/>
          <w:sz w:val="24"/>
          <w:szCs w:val="24"/>
        </w:rPr>
      </w:pPr>
    </w:p>
    <w:sectPr w:rsidR="00CB2615" w:rsidRPr="00CB2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15"/>
    <w:rsid w:val="003066CC"/>
    <w:rsid w:val="008F3485"/>
    <w:rsid w:val="00C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E89F0"/>
  <w15:chartTrackingRefBased/>
  <w15:docId w15:val="{65DAB9E3-BF4A-4F3A-BF56-6119C0E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2023-05-18T22:29:00Z</dcterms:created>
  <dcterms:modified xsi:type="dcterms:W3CDTF">2023-05-18T22:34:00Z</dcterms:modified>
</cp:coreProperties>
</file>