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>Propuesta de un sistema de control interno de inventarios de medicamentos para las microempresas caso práctico: distribuidora de productos Farmacéuticos Manases</w:t>
      </w: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3754D">
        <w:rPr>
          <w:rFonts w:ascii="Arial" w:hAnsi="Arial" w:cs="Arial"/>
          <w:sz w:val="24"/>
          <w:szCs w:val="24"/>
        </w:rPr>
        <w:t>Acosta Salazar, Susanna</w:t>
      </w:r>
      <w:bookmarkEnd w:id="0"/>
      <w:r w:rsidRPr="00E3754D">
        <w:rPr>
          <w:rFonts w:ascii="Arial" w:hAnsi="Arial" w:cs="Arial"/>
          <w:sz w:val="24"/>
          <w:szCs w:val="24"/>
        </w:rPr>
        <w:t xml:space="preserve"> Beatriz </w:t>
      </w: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>García, Sonia Margarita</w:t>
      </w: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>Posada García, Carlos Santos</w:t>
      </w: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</w:p>
    <w:p w:rsidR="00B936D3" w:rsidRP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>Nelson Humberto Garza</w:t>
      </w:r>
    </w:p>
    <w:p w:rsidR="00E3754D" w:rsidRP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 xml:space="preserve">Las microempresas dedicadas a la venta de productos farmacéuticos, nacieron con el propósito de satisfacer las necesidades de los consumidores y representan una competencia en el mercado para los distribuidores de mayor complejidad. Su finalidad es mejorar cada día su calidad en el servicio y para cumplir con ella, además debe invertir en productos de aceptación pública y reconocida calidad que transferirá al consumidor, los que deberá administrar eficientemente para alcanzar el objetivo implícito en su función que es maximizar sus ganancias y minimizar sus costos. </w:t>
      </w:r>
    </w:p>
    <w:p w:rsid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</w:p>
    <w:p w:rsidR="00E3754D" w:rsidRPr="00E3754D" w:rsidRDefault="00E3754D" w:rsidP="00E3754D">
      <w:pPr>
        <w:jc w:val="both"/>
        <w:rPr>
          <w:rFonts w:ascii="Arial" w:hAnsi="Arial" w:cs="Arial"/>
          <w:sz w:val="24"/>
          <w:szCs w:val="24"/>
        </w:rPr>
      </w:pPr>
      <w:r w:rsidRPr="00E3754D">
        <w:rPr>
          <w:rFonts w:ascii="Arial" w:hAnsi="Arial" w:cs="Arial"/>
          <w:sz w:val="24"/>
          <w:szCs w:val="24"/>
        </w:rPr>
        <w:t>Licenciatura en Contaduría Pública, 200</w:t>
      </w:r>
      <w:r>
        <w:rPr>
          <w:rFonts w:ascii="Arial" w:hAnsi="Arial" w:cs="Arial"/>
          <w:sz w:val="24"/>
          <w:szCs w:val="24"/>
        </w:rPr>
        <w:t>8</w:t>
      </w:r>
      <w:r w:rsidRPr="00E3754D">
        <w:rPr>
          <w:rFonts w:ascii="Arial" w:hAnsi="Arial" w:cs="Arial"/>
          <w:sz w:val="24"/>
          <w:szCs w:val="24"/>
        </w:rPr>
        <w:t>.</w:t>
      </w:r>
    </w:p>
    <w:p w:rsidR="00E3754D" w:rsidRDefault="00E3754D"/>
    <w:sectPr w:rsidR="00E3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4D"/>
    <w:rsid w:val="003066CC"/>
    <w:rsid w:val="008F3485"/>
    <w:rsid w:val="00E3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896FD"/>
  <w15:chartTrackingRefBased/>
  <w15:docId w15:val="{92C75D0D-3F41-41A0-9780-2318EC3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2023-05-19T22:17:00Z</dcterms:created>
  <dcterms:modified xsi:type="dcterms:W3CDTF">2023-05-19T22:27:00Z</dcterms:modified>
</cp:coreProperties>
</file>