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6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>Guía práctica de procedimientos para la elaboración de papeles de trabajo en el desarrollo de una Auditoría Fiscal.</w:t>
      </w:r>
    </w:p>
    <w:p w:rsidR="00416166" w:rsidRPr="00F445D6" w:rsidRDefault="00416166" w:rsidP="008975C5">
      <w:pPr>
        <w:jc w:val="both"/>
        <w:rPr>
          <w:rFonts w:ascii="Arial" w:hAnsi="Arial" w:cs="Arial"/>
          <w:sz w:val="24"/>
          <w:szCs w:val="24"/>
        </w:rPr>
      </w:pPr>
    </w:p>
    <w:p w:rsidR="0041616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>Debido al constante desarrollo económico y los cambios en las leyes que rigen el comercio nacional e internacional, nuestro medio se ve en la obligación de adoptar normas internacionales para poder acceder a otras economías y crecer como país. Estos cambios y reformas que experimenta el país a medida que se globaliza el comercio, la tecnología y el ejercicio profesional, hacen que la práctica contable y de auditoría sea para los Auditores, cada vez más exigente.</w:t>
      </w:r>
    </w:p>
    <w:p w:rsidR="00416166" w:rsidRPr="00F445D6" w:rsidRDefault="00416166" w:rsidP="008975C5">
      <w:pPr>
        <w:jc w:val="both"/>
        <w:rPr>
          <w:rFonts w:ascii="Arial" w:hAnsi="Arial" w:cs="Arial"/>
          <w:sz w:val="24"/>
          <w:szCs w:val="24"/>
        </w:rPr>
      </w:pPr>
    </w:p>
    <w:p w:rsidR="00F445D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>González Miranda, Karla Lissette</w:t>
      </w:r>
    </w:p>
    <w:p w:rsidR="00F445D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 xml:space="preserve"> Sigüenza Alvarenga, Edson Hernán</w:t>
      </w:r>
    </w:p>
    <w:p w:rsidR="00F445D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 xml:space="preserve"> Torres Trigueros, Cristina de Los Ángeles</w:t>
      </w:r>
    </w:p>
    <w:p w:rsidR="00416166" w:rsidRPr="00F445D6" w:rsidRDefault="00F445D6" w:rsidP="008975C5">
      <w:pPr>
        <w:jc w:val="both"/>
        <w:rPr>
          <w:rFonts w:ascii="Arial" w:hAnsi="Arial" w:cs="Arial"/>
          <w:sz w:val="24"/>
          <w:szCs w:val="24"/>
        </w:rPr>
      </w:pPr>
      <w:r w:rsidRPr="00F445D6">
        <w:rPr>
          <w:rFonts w:ascii="Arial" w:hAnsi="Arial" w:cs="Arial"/>
          <w:sz w:val="24"/>
          <w:szCs w:val="24"/>
        </w:rPr>
        <w:t xml:space="preserve"> Li</w:t>
      </w:r>
      <w:bookmarkStart w:id="0" w:name="_GoBack"/>
      <w:bookmarkEnd w:id="0"/>
      <w:r w:rsidRPr="00F445D6">
        <w:rPr>
          <w:rFonts w:ascii="Arial" w:hAnsi="Arial" w:cs="Arial"/>
          <w:sz w:val="24"/>
          <w:szCs w:val="24"/>
        </w:rPr>
        <w:t>cenciado En Contaduría Pública, 2005</w:t>
      </w:r>
    </w:p>
    <w:sectPr w:rsidR="00416166" w:rsidRPr="00F44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5"/>
    <w:rsid w:val="00416166"/>
    <w:rsid w:val="008975C5"/>
    <w:rsid w:val="00B96CD7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FF871"/>
  <w15:chartTrackingRefBased/>
  <w15:docId w15:val="{0AD3173A-89F6-41BE-AEEB-A72E390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2023-05-05T17:27:00Z</dcterms:created>
  <dcterms:modified xsi:type="dcterms:W3CDTF">2023-05-05T17:27:00Z</dcterms:modified>
</cp:coreProperties>
</file>