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1A" w:rsidRPr="00A23D27" w:rsidRDefault="00A23D27" w:rsidP="00187AEE">
      <w:pPr>
        <w:jc w:val="both"/>
        <w:rPr>
          <w:rFonts w:ascii="Arial" w:hAnsi="Arial" w:cs="Arial"/>
          <w:sz w:val="24"/>
          <w:szCs w:val="24"/>
        </w:rPr>
      </w:pPr>
      <w:r w:rsidRPr="00A23D27">
        <w:rPr>
          <w:rFonts w:ascii="Arial" w:hAnsi="Arial" w:cs="Arial"/>
          <w:sz w:val="24"/>
          <w:szCs w:val="24"/>
        </w:rPr>
        <w:t xml:space="preserve">Estudio basado en </w:t>
      </w:r>
      <w:r w:rsidR="006E1EC0" w:rsidRPr="00A23D27">
        <w:rPr>
          <w:rFonts w:ascii="Arial" w:hAnsi="Arial" w:cs="Arial"/>
          <w:sz w:val="24"/>
          <w:szCs w:val="24"/>
        </w:rPr>
        <w:t>N</w:t>
      </w:r>
      <w:r w:rsidRPr="00A23D27">
        <w:rPr>
          <w:rFonts w:ascii="Arial" w:hAnsi="Arial" w:cs="Arial"/>
          <w:sz w:val="24"/>
          <w:szCs w:val="24"/>
        </w:rPr>
        <w:t xml:space="preserve">ormas de </w:t>
      </w:r>
      <w:r w:rsidR="006E1EC0" w:rsidRPr="00A23D27">
        <w:rPr>
          <w:rFonts w:ascii="Arial" w:hAnsi="Arial" w:cs="Arial"/>
          <w:sz w:val="24"/>
          <w:szCs w:val="24"/>
        </w:rPr>
        <w:t>C</w:t>
      </w:r>
      <w:r w:rsidRPr="00A23D27">
        <w:rPr>
          <w:rFonts w:ascii="Arial" w:hAnsi="Arial" w:cs="Arial"/>
          <w:sz w:val="24"/>
          <w:szCs w:val="24"/>
        </w:rPr>
        <w:t>alidad turística a operadores de turismo establecidos en el municipio de</w:t>
      </w:r>
      <w:r w:rsidR="00F30C1A" w:rsidRPr="00A23D27">
        <w:rPr>
          <w:rFonts w:ascii="Arial" w:hAnsi="Arial" w:cs="Arial"/>
          <w:sz w:val="24"/>
          <w:szCs w:val="24"/>
        </w:rPr>
        <w:t xml:space="preserve"> S</w:t>
      </w:r>
      <w:r w:rsidRPr="00A23D27">
        <w:rPr>
          <w:rFonts w:ascii="Arial" w:hAnsi="Arial" w:cs="Arial"/>
          <w:sz w:val="24"/>
          <w:szCs w:val="24"/>
        </w:rPr>
        <w:t>anta</w:t>
      </w:r>
      <w:r w:rsidR="00F30C1A" w:rsidRPr="00A23D27">
        <w:rPr>
          <w:rFonts w:ascii="Arial" w:hAnsi="Arial" w:cs="Arial"/>
          <w:sz w:val="24"/>
          <w:szCs w:val="24"/>
        </w:rPr>
        <w:t xml:space="preserve"> A</w:t>
      </w:r>
      <w:r w:rsidRPr="00A23D27">
        <w:rPr>
          <w:rFonts w:ascii="Arial" w:hAnsi="Arial" w:cs="Arial"/>
          <w:sz w:val="24"/>
          <w:szCs w:val="24"/>
        </w:rPr>
        <w:t>na</w:t>
      </w:r>
      <w:r w:rsidR="006E1EC0">
        <w:rPr>
          <w:rFonts w:ascii="Arial" w:hAnsi="Arial" w:cs="Arial"/>
          <w:sz w:val="24"/>
          <w:szCs w:val="24"/>
        </w:rPr>
        <w:t>.</w:t>
      </w:r>
      <w:r w:rsidRPr="00A23D27">
        <w:rPr>
          <w:rFonts w:ascii="Arial" w:hAnsi="Arial" w:cs="Arial"/>
          <w:sz w:val="24"/>
          <w:szCs w:val="24"/>
        </w:rPr>
        <w:t xml:space="preserve"> </w:t>
      </w:r>
    </w:p>
    <w:p w:rsidR="00F30C1A" w:rsidRPr="00A23D27" w:rsidRDefault="00F30C1A" w:rsidP="00187AEE">
      <w:pPr>
        <w:jc w:val="both"/>
        <w:rPr>
          <w:rFonts w:ascii="Arial" w:hAnsi="Arial" w:cs="Arial"/>
          <w:sz w:val="24"/>
          <w:szCs w:val="24"/>
        </w:rPr>
      </w:pPr>
    </w:p>
    <w:p w:rsidR="00F30C1A" w:rsidRPr="00A23D27" w:rsidRDefault="00A23D27" w:rsidP="00187AEE">
      <w:pPr>
        <w:jc w:val="both"/>
        <w:rPr>
          <w:rFonts w:ascii="Arial" w:hAnsi="Arial" w:cs="Arial"/>
          <w:sz w:val="24"/>
          <w:szCs w:val="24"/>
        </w:rPr>
      </w:pPr>
      <w:r w:rsidRPr="00A23D27">
        <w:rPr>
          <w:rFonts w:ascii="Arial" w:hAnsi="Arial" w:cs="Arial"/>
          <w:sz w:val="24"/>
          <w:szCs w:val="24"/>
        </w:rPr>
        <w:t>El marketing es una disciplina que se ha desarrollado a lo largo del siglo XX, pero ha sido en sus últimos años y en el siglo XXI cuando la palabra marketing se ha convertido en una de las más utilizadas en el ámbito empresarial, desempeñando un papel cada vez más importante”. Al igual que el marketing, la actividad turística es un tema que ha venido cobrando fuerza en los últimos años, es por ello que el papel que realizan los operadores de turismo es algo que es fundamental al momento de decidir ruta o destino turístico para los visitantes, turistas o excursionistas; así como para grupos familiares, escolares, empresariales, entre otros que se avocan a este tipo de empresas para buscar opciones y sugerencias para conocer en un lugar determinado.</w:t>
      </w:r>
    </w:p>
    <w:p w:rsidR="00F30C1A" w:rsidRPr="00A23D27" w:rsidRDefault="00F30C1A" w:rsidP="00187AEE">
      <w:pPr>
        <w:jc w:val="both"/>
        <w:rPr>
          <w:rFonts w:ascii="Arial" w:hAnsi="Arial" w:cs="Arial"/>
          <w:sz w:val="24"/>
          <w:szCs w:val="24"/>
        </w:rPr>
      </w:pPr>
    </w:p>
    <w:p w:rsidR="00F30C1A" w:rsidRPr="00A23D27" w:rsidRDefault="006E1EC0" w:rsidP="006E1EC0">
      <w:pPr>
        <w:jc w:val="both"/>
        <w:rPr>
          <w:rFonts w:ascii="Arial" w:hAnsi="Arial" w:cs="Arial"/>
          <w:sz w:val="24"/>
          <w:szCs w:val="24"/>
        </w:rPr>
      </w:pPr>
      <w:r w:rsidRPr="00A23D27">
        <w:rPr>
          <w:rFonts w:ascii="Arial" w:hAnsi="Arial" w:cs="Arial"/>
          <w:sz w:val="24"/>
          <w:szCs w:val="24"/>
        </w:rPr>
        <w:t>Cubas Najarro</w:t>
      </w:r>
      <w:r>
        <w:rPr>
          <w:rFonts w:ascii="Arial" w:hAnsi="Arial" w:cs="Arial"/>
          <w:sz w:val="24"/>
          <w:szCs w:val="24"/>
        </w:rPr>
        <w:t>,</w:t>
      </w:r>
      <w:r w:rsidRPr="006E1EC0">
        <w:rPr>
          <w:rFonts w:ascii="Arial" w:hAnsi="Arial" w:cs="Arial"/>
          <w:sz w:val="24"/>
          <w:szCs w:val="24"/>
        </w:rPr>
        <w:t xml:space="preserve"> </w:t>
      </w:r>
      <w:r w:rsidRPr="00A23D27">
        <w:rPr>
          <w:rFonts w:ascii="Arial" w:hAnsi="Arial" w:cs="Arial"/>
          <w:sz w:val="24"/>
          <w:szCs w:val="24"/>
        </w:rPr>
        <w:t>Gabriela María</w:t>
      </w:r>
      <w:r>
        <w:rPr>
          <w:rFonts w:ascii="Arial" w:hAnsi="Arial" w:cs="Arial"/>
          <w:sz w:val="24"/>
          <w:szCs w:val="24"/>
        </w:rPr>
        <w:t>.</w:t>
      </w:r>
    </w:p>
    <w:p w:rsidR="00187AEE" w:rsidRPr="00A23D27" w:rsidRDefault="006E1EC0" w:rsidP="00F30C1A">
      <w:pPr>
        <w:jc w:val="both"/>
        <w:rPr>
          <w:rFonts w:ascii="Arial" w:hAnsi="Arial" w:cs="Arial"/>
          <w:sz w:val="24"/>
          <w:szCs w:val="24"/>
        </w:rPr>
      </w:pPr>
      <w:r w:rsidRPr="00A23D27">
        <w:rPr>
          <w:rFonts w:ascii="Arial" w:hAnsi="Arial" w:cs="Arial"/>
          <w:sz w:val="24"/>
          <w:szCs w:val="24"/>
        </w:rPr>
        <w:t>Mer</w:t>
      </w:r>
      <w:bookmarkStart w:id="0" w:name="_GoBack"/>
      <w:bookmarkEnd w:id="0"/>
      <w:r w:rsidRPr="00A23D27">
        <w:rPr>
          <w:rFonts w:ascii="Arial" w:hAnsi="Arial" w:cs="Arial"/>
          <w:sz w:val="24"/>
          <w:szCs w:val="24"/>
        </w:rPr>
        <w:t>cadeo Internacional, 2016.</w:t>
      </w:r>
    </w:p>
    <w:sectPr w:rsidR="00187AEE" w:rsidRPr="00A23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EE"/>
    <w:rsid w:val="00187AEE"/>
    <w:rsid w:val="006E1EC0"/>
    <w:rsid w:val="00970982"/>
    <w:rsid w:val="00A23D27"/>
    <w:rsid w:val="00A9045D"/>
    <w:rsid w:val="00C3315B"/>
    <w:rsid w:val="00CF770E"/>
    <w:rsid w:val="00F14197"/>
    <w:rsid w:val="00F30C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35E5"/>
  <w15:chartTrackingRefBased/>
  <w15:docId w15:val="{7C2719A3-28C7-42FD-8B12-3CE6BB33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2023-05-03T16:27:00Z</dcterms:created>
  <dcterms:modified xsi:type="dcterms:W3CDTF">2023-05-03T16:27:00Z</dcterms:modified>
</cp:coreProperties>
</file>