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B9" w:rsidRPr="00841A09" w:rsidRDefault="00841A09" w:rsidP="008563B9">
      <w:pPr>
        <w:rPr>
          <w:rFonts w:ascii="Arial" w:hAnsi="Arial" w:cs="Arial"/>
          <w:sz w:val="24"/>
          <w:szCs w:val="24"/>
        </w:rPr>
      </w:pPr>
      <w:r w:rsidRPr="00841A09">
        <w:rPr>
          <w:rFonts w:ascii="Arial" w:hAnsi="Arial" w:cs="Arial"/>
          <w:sz w:val="24"/>
          <w:szCs w:val="24"/>
        </w:rPr>
        <w:t xml:space="preserve">Estrategias y métodos de fijación de precios en las </w:t>
      </w:r>
      <w:r w:rsidRPr="00841A09">
        <w:rPr>
          <w:rFonts w:ascii="Arial" w:hAnsi="Arial" w:cs="Arial"/>
          <w:sz w:val="24"/>
          <w:szCs w:val="24"/>
        </w:rPr>
        <w:t xml:space="preserve">PYMES </w:t>
      </w:r>
      <w:r w:rsidRPr="00841A09">
        <w:rPr>
          <w:rFonts w:ascii="Arial" w:hAnsi="Arial" w:cs="Arial"/>
          <w:sz w:val="24"/>
          <w:szCs w:val="24"/>
        </w:rPr>
        <w:t xml:space="preserve">de la ciudad de </w:t>
      </w:r>
      <w:r w:rsidRPr="00841A09">
        <w:rPr>
          <w:rFonts w:ascii="Arial" w:hAnsi="Arial" w:cs="Arial"/>
          <w:sz w:val="24"/>
          <w:szCs w:val="24"/>
        </w:rPr>
        <w:t>S</w:t>
      </w:r>
      <w:r w:rsidRPr="00841A09">
        <w:rPr>
          <w:rFonts w:ascii="Arial" w:hAnsi="Arial" w:cs="Arial"/>
          <w:sz w:val="24"/>
          <w:szCs w:val="24"/>
        </w:rPr>
        <w:t>anta</w:t>
      </w:r>
      <w:r w:rsidRPr="00841A09">
        <w:rPr>
          <w:rFonts w:ascii="Arial" w:hAnsi="Arial" w:cs="Arial"/>
          <w:sz w:val="24"/>
          <w:szCs w:val="24"/>
        </w:rPr>
        <w:t xml:space="preserve"> A</w:t>
      </w:r>
      <w:r w:rsidRPr="00841A0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a.</w:t>
      </w:r>
    </w:p>
    <w:p w:rsidR="00841A09" w:rsidRPr="00841A09" w:rsidRDefault="00841A09" w:rsidP="008563B9">
      <w:pPr>
        <w:rPr>
          <w:rFonts w:ascii="Arial" w:hAnsi="Arial" w:cs="Arial"/>
          <w:sz w:val="24"/>
          <w:szCs w:val="24"/>
        </w:rPr>
      </w:pPr>
    </w:p>
    <w:p w:rsidR="00841A09" w:rsidRPr="00841A09" w:rsidRDefault="00841A09" w:rsidP="00841A09">
      <w:pPr>
        <w:jc w:val="both"/>
        <w:rPr>
          <w:rFonts w:ascii="Arial" w:hAnsi="Arial" w:cs="Arial"/>
          <w:sz w:val="24"/>
          <w:szCs w:val="24"/>
        </w:rPr>
      </w:pPr>
      <w:r w:rsidRPr="00841A09">
        <w:rPr>
          <w:rFonts w:ascii="Arial" w:hAnsi="Arial" w:cs="Arial"/>
          <w:sz w:val="24"/>
          <w:szCs w:val="24"/>
        </w:rPr>
        <w:t xml:space="preserve">Una de las tareas más difíciles e importantes de todas las empresas hoy en día es el establecimiento de los precios de sus productos y </w:t>
      </w:r>
      <w:r w:rsidRPr="00841A09">
        <w:rPr>
          <w:rFonts w:ascii="Arial" w:hAnsi="Arial" w:cs="Arial"/>
          <w:sz w:val="24"/>
          <w:szCs w:val="24"/>
        </w:rPr>
        <w:t>servicios. La</w:t>
      </w:r>
      <w:r w:rsidRPr="00841A09">
        <w:rPr>
          <w:rFonts w:ascii="Arial" w:hAnsi="Arial" w:cs="Arial"/>
          <w:sz w:val="24"/>
          <w:szCs w:val="24"/>
        </w:rPr>
        <w:t xml:space="preserve"> diversidad de la oferta y la cantidad de ofertantes está aumentando de manera impresionante por lo cual a las empresas no les queda más que fijar un buen precio y buscar la diferenciación de sus productos o servicios. Por medio de la correcta y oportuna aplicación de estrategias y métodos de fijación de precios se puede determinar un precio justo que proporcione a la empresa la ganancia esperada y que se adapte muy bien al mercado al que la empresa se dirige.</w:t>
      </w:r>
    </w:p>
    <w:p w:rsidR="00841A09" w:rsidRPr="00841A09" w:rsidRDefault="00841A09" w:rsidP="00841A09">
      <w:pPr>
        <w:jc w:val="both"/>
        <w:rPr>
          <w:rFonts w:ascii="Arial" w:hAnsi="Arial" w:cs="Arial"/>
          <w:sz w:val="24"/>
          <w:szCs w:val="24"/>
        </w:rPr>
      </w:pPr>
    </w:p>
    <w:p w:rsidR="00841A09" w:rsidRDefault="00841A09" w:rsidP="00841A09">
      <w:pPr>
        <w:jc w:val="both"/>
        <w:rPr>
          <w:rFonts w:ascii="Arial" w:hAnsi="Arial" w:cs="Arial"/>
          <w:sz w:val="24"/>
          <w:szCs w:val="24"/>
        </w:rPr>
      </w:pPr>
      <w:r w:rsidRPr="00841A09">
        <w:rPr>
          <w:rFonts w:ascii="Arial" w:hAnsi="Arial" w:cs="Arial"/>
          <w:sz w:val="24"/>
          <w:szCs w:val="24"/>
        </w:rPr>
        <w:t>Carballo Henríquez, Marta Margarita</w:t>
      </w:r>
    </w:p>
    <w:p w:rsidR="00841A09" w:rsidRPr="00841A09" w:rsidRDefault="00841A09" w:rsidP="00841A09">
      <w:pPr>
        <w:jc w:val="both"/>
        <w:rPr>
          <w:rFonts w:ascii="Arial" w:hAnsi="Arial" w:cs="Arial"/>
          <w:sz w:val="24"/>
          <w:szCs w:val="24"/>
        </w:rPr>
      </w:pPr>
      <w:r w:rsidRPr="00841A09">
        <w:rPr>
          <w:rFonts w:ascii="Arial" w:hAnsi="Arial" w:cs="Arial"/>
          <w:sz w:val="24"/>
          <w:szCs w:val="24"/>
        </w:rPr>
        <w:t xml:space="preserve"> Oliva Landa verde, José Eduardo</w:t>
      </w:r>
    </w:p>
    <w:p w:rsidR="00841A09" w:rsidRPr="00841A09" w:rsidRDefault="00841A09" w:rsidP="00841A09">
      <w:pPr>
        <w:jc w:val="both"/>
        <w:rPr>
          <w:rFonts w:ascii="Arial" w:hAnsi="Arial" w:cs="Arial"/>
          <w:sz w:val="24"/>
          <w:szCs w:val="24"/>
        </w:rPr>
      </w:pPr>
      <w:r w:rsidRPr="00841A09">
        <w:rPr>
          <w:rFonts w:ascii="Arial" w:hAnsi="Arial" w:cs="Arial"/>
          <w:sz w:val="24"/>
          <w:szCs w:val="24"/>
        </w:rPr>
        <w:t xml:space="preserve">Licenciado </w:t>
      </w:r>
      <w:r>
        <w:rPr>
          <w:rFonts w:ascii="Arial" w:hAnsi="Arial" w:cs="Arial"/>
          <w:sz w:val="24"/>
          <w:szCs w:val="24"/>
        </w:rPr>
        <w:t>e</w:t>
      </w:r>
      <w:r w:rsidRPr="00841A09">
        <w:rPr>
          <w:rFonts w:ascii="Arial" w:hAnsi="Arial" w:cs="Arial"/>
          <w:sz w:val="24"/>
          <w:szCs w:val="24"/>
        </w:rPr>
        <w:t>n Merc</w:t>
      </w:r>
      <w:bookmarkStart w:id="0" w:name="_GoBack"/>
      <w:bookmarkEnd w:id="0"/>
      <w:r w:rsidRPr="00841A09">
        <w:rPr>
          <w:rFonts w:ascii="Arial" w:hAnsi="Arial" w:cs="Arial"/>
          <w:sz w:val="24"/>
          <w:szCs w:val="24"/>
        </w:rPr>
        <w:t>adeo Internacional,2013.</w:t>
      </w:r>
    </w:p>
    <w:sectPr w:rsidR="00841A09" w:rsidRPr="00841A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B9"/>
    <w:rsid w:val="007F1B6D"/>
    <w:rsid w:val="00841A09"/>
    <w:rsid w:val="008563B9"/>
    <w:rsid w:val="00E7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CAB99"/>
  <w15:chartTrackingRefBased/>
  <w15:docId w15:val="{17EAE4A1-EC5B-49A0-A7D8-F521124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2023-06-07T20:35:00Z</dcterms:created>
  <dcterms:modified xsi:type="dcterms:W3CDTF">2023-06-07T20:35:00Z</dcterms:modified>
</cp:coreProperties>
</file>