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6D3" w:rsidRPr="003A213A" w:rsidRDefault="003A213A" w:rsidP="003A213A">
      <w:pPr>
        <w:jc w:val="both"/>
        <w:rPr>
          <w:rFonts w:ascii="Arial" w:hAnsi="Arial" w:cs="Arial"/>
          <w:sz w:val="24"/>
          <w:szCs w:val="24"/>
        </w:rPr>
      </w:pPr>
      <w:r w:rsidRPr="003A213A">
        <w:rPr>
          <w:rFonts w:ascii="Arial" w:hAnsi="Arial" w:cs="Arial"/>
          <w:sz w:val="24"/>
          <w:szCs w:val="24"/>
        </w:rPr>
        <w:t xml:space="preserve">Los </w:t>
      </w:r>
      <w:r>
        <w:rPr>
          <w:rFonts w:ascii="Arial" w:hAnsi="Arial" w:cs="Arial"/>
          <w:sz w:val="24"/>
          <w:szCs w:val="24"/>
        </w:rPr>
        <w:t>e</w:t>
      </w:r>
      <w:r w:rsidRPr="003A213A">
        <w:rPr>
          <w:rFonts w:ascii="Arial" w:hAnsi="Arial" w:cs="Arial"/>
          <w:sz w:val="24"/>
          <w:szCs w:val="24"/>
        </w:rPr>
        <w:t xml:space="preserve">fectos </w:t>
      </w:r>
      <w:r>
        <w:rPr>
          <w:rFonts w:ascii="Arial" w:hAnsi="Arial" w:cs="Arial"/>
          <w:sz w:val="24"/>
          <w:szCs w:val="24"/>
        </w:rPr>
        <w:t>j</w:t>
      </w:r>
      <w:r w:rsidRPr="003A213A">
        <w:rPr>
          <w:rFonts w:ascii="Arial" w:hAnsi="Arial" w:cs="Arial"/>
          <w:sz w:val="24"/>
          <w:szCs w:val="24"/>
        </w:rPr>
        <w:t xml:space="preserve">urídicos </w:t>
      </w:r>
      <w:r>
        <w:rPr>
          <w:rFonts w:ascii="Arial" w:hAnsi="Arial" w:cs="Arial"/>
          <w:sz w:val="24"/>
          <w:szCs w:val="24"/>
        </w:rPr>
        <w:t>d</w:t>
      </w:r>
      <w:r w:rsidRPr="003A213A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l</w:t>
      </w:r>
      <w:r w:rsidRPr="003A213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i</w:t>
      </w:r>
      <w:r w:rsidRPr="003A213A">
        <w:rPr>
          <w:rFonts w:ascii="Arial" w:hAnsi="Arial" w:cs="Arial"/>
          <w:sz w:val="24"/>
          <w:szCs w:val="24"/>
        </w:rPr>
        <w:t xml:space="preserve">nscripción </w:t>
      </w:r>
      <w:r>
        <w:rPr>
          <w:rFonts w:ascii="Arial" w:hAnsi="Arial" w:cs="Arial"/>
          <w:sz w:val="24"/>
          <w:szCs w:val="24"/>
        </w:rPr>
        <w:t>d</w:t>
      </w:r>
      <w:r w:rsidRPr="003A213A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l</w:t>
      </w:r>
      <w:r w:rsidRPr="003A213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</w:t>
      </w:r>
      <w:r w:rsidRPr="003A213A">
        <w:rPr>
          <w:rFonts w:ascii="Arial" w:hAnsi="Arial" w:cs="Arial"/>
          <w:sz w:val="24"/>
          <w:szCs w:val="24"/>
        </w:rPr>
        <w:t xml:space="preserve">ropiedad </w:t>
      </w:r>
      <w:r>
        <w:rPr>
          <w:rFonts w:ascii="Arial" w:hAnsi="Arial" w:cs="Arial"/>
          <w:sz w:val="24"/>
          <w:szCs w:val="24"/>
        </w:rPr>
        <w:t>i</w:t>
      </w:r>
      <w:r w:rsidRPr="003A213A">
        <w:rPr>
          <w:rFonts w:ascii="Arial" w:hAnsi="Arial" w:cs="Arial"/>
          <w:sz w:val="24"/>
          <w:szCs w:val="24"/>
        </w:rPr>
        <w:t xml:space="preserve">nmobiliaria </w:t>
      </w:r>
      <w:r>
        <w:rPr>
          <w:rFonts w:ascii="Arial" w:hAnsi="Arial" w:cs="Arial"/>
          <w:sz w:val="24"/>
          <w:szCs w:val="24"/>
        </w:rPr>
        <w:t>d</w:t>
      </w:r>
      <w:r w:rsidRPr="003A213A">
        <w:rPr>
          <w:rFonts w:ascii="Arial" w:hAnsi="Arial" w:cs="Arial"/>
          <w:sz w:val="24"/>
          <w:szCs w:val="24"/>
        </w:rPr>
        <w:t xml:space="preserve">erivado </w:t>
      </w:r>
      <w:r>
        <w:rPr>
          <w:rFonts w:ascii="Arial" w:hAnsi="Arial" w:cs="Arial"/>
          <w:sz w:val="24"/>
          <w:szCs w:val="24"/>
        </w:rPr>
        <w:t>d</w:t>
      </w:r>
      <w:r w:rsidRPr="003A213A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p</w:t>
      </w:r>
      <w:r w:rsidRPr="003A213A">
        <w:rPr>
          <w:rFonts w:ascii="Arial" w:hAnsi="Arial" w:cs="Arial"/>
          <w:sz w:val="24"/>
          <w:szCs w:val="24"/>
        </w:rPr>
        <w:t xml:space="preserve">roceso </w:t>
      </w:r>
      <w:r>
        <w:rPr>
          <w:rFonts w:ascii="Arial" w:hAnsi="Arial" w:cs="Arial"/>
          <w:sz w:val="24"/>
          <w:szCs w:val="24"/>
        </w:rPr>
        <w:t>d</w:t>
      </w:r>
      <w:r w:rsidRPr="003A213A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e</w:t>
      </w:r>
      <w:r w:rsidRPr="003A213A">
        <w:rPr>
          <w:rFonts w:ascii="Arial" w:hAnsi="Arial" w:cs="Arial"/>
          <w:sz w:val="24"/>
          <w:szCs w:val="24"/>
        </w:rPr>
        <w:t xml:space="preserve">xtinción </w:t>
      </w:r>
      <w:r>
        <w:rPr>
          <w:rFonts w:ascii="Arial" w:hAnsi="Arial" w:cs="Arial"/>
          <w:sz w:val="24"/>
          <w:szCs w:val="24"/>
        </w:rPr>
        <w:t>d</w:t>
      </w:r>
      <w:r w:rsidRPr="003A213A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d</w:t>
      </w:r>
      <w:r w:rsidRPr="003A213A">
        <w:rPr>
          <w:rFonts w:ascii="Arial" w:hAnsi="Arial" w:cs="Arial"/>
          <w:sz w:val="24"/>
          <w:szCs w:val="24"/>
        </w:rPr>
        <w:t>ominio</w:t>
      </w:r>
    </w:p>
    <w:p w:rsidR="003A213A" w:rsidRDefault="003A213A" w:rsidP="003A213A">
      <w:pPr>
        <w:jc w:val="both"/>
        <w:rPr>
          <w:rFonts w:ascii="Arial" w:hAnsi="Arial" w:cs="Arial"/>
          <w:sz w:val="24"/>
          <w:szCs w:val="24"/>
        </w:rPr>
      </w:pPr>
    </w:p>
    <w:p w:rsidR="003A213A" w:rsidRPr="003A213A" w:rsidRDefault="003A213A" w:rsidP="003A213A">
      <w:pPr>
        <w:jc w:val="both"/>
        <w:rPr>
          <w:rFonts w:ascii="Arial" w:hAnsi="Arial" w:cs="Arial"/>
          <w:sz w:val="24"/>
          <w:szCs w:val="24"/>
        </w:rPr>
      </w:pPr>
      <w:r w:rsidRPr="003A213A">
        <w:rPr>
          <w:rFonts w:ascii="Arial" w:hAnsi="Arial" w:cs="Arial"/>
          <w:sz w:val="24"/>
          <w:szCs w:val="24"/>
        </w:rPr>
        <w:t>Palacios Hidalgo, Rafael Mauricio</w:t>
      </w:r>
    </w:p>
    <w:p w:rsidR="003A213A" w:rsidRPr="003A213A" w:rsidRDefault="003A213A" w:rsidP="003A213A">
      <w:pPr>
        <w:jc w:val="both"/>
        <w:rPr>
          <w:rFonts w:ascii="Arial" w:hAnsi="Arial" w:cs="Arial"/>
          <w:sz w:val="24"/>
          <w:szCs w:val="24"/>
        </w:rPr>
      </w:pPr>
      <w:r w:rsidRPr="003A213A">
        <w:rPr>
          <w:rFonts w:ascii="Arial" w:hAnsi="Arial" w:cs="Arial"/>
          <w:sz w:val="24"/>
          <w:szCs w:val="24"/>
        </w:rPr>
        <w:t>Pérez Moran, Luis Alfredo</w:t>
      </w:r>
    </w:p>
    <w:p w:rsidR="003A213A" w:rsidRPr="003A213A" w:rsidRDefault="003A213A" w:rsidP="003A213A">
      <w:pPr>
        <w:jc w:val="both"/>
        <w:rPr>
          <w:rFonts w:ascii="Arial" w:hAnsi="Arial" w:cs="Arial"/>
          <w:sz w:val="24"/>
          <w:szCs w:val="24"/>
        </w:rPr>
      </w:pPr>
      <w:r w:rsidRPr="003A213A">
        <w:rPr>
          <w:rFonts w:ascii="Arial" w:hAnsi="Arial" w:cs="Arial"/>
          <w:sz w:val="24"/>
          <w:szCs w:val="24"/>
        </w:rPr>
        <w:t>Zepeda Artero, Dagoberto Arnoldo</w:t>
      </w:r>
    </w:p>
    <w:p w:rsidR="003A213A" w:rsidRDefault="003A213A" w:rsidP="003A213A">
      <w:pPr>
        <w:jc w:val="both"/>
        <w:rPr>
          <w:rFonts w:ascii="Arial" w:hAnsi="Arial" w:cs="Arial"/>
          <w:sz w:val="24"/>
          <w:szCs w:val="24"/>
        </w:rPr>
      </w:pPr>
    </w:p>
    <w:p w:rsidR="003A213A" w:rsidRPr="003A213A" w:rsidRDefault="003A213A" w:rsidP="003A213A">
      <w:pPr>
        <w:jc w:val="both"/>
        <w:rPr>
          <w:rFonts w:ascii="Arial" w:hAnsi="Arial" w:cs="Arial"/>
          <w:sz w:val="24"/>
          <w:szCs w:val="24"/>
        </w:rPr>
      </w:pPr>
      <w:r w:rsidRPr="003A213A">
        <w:rPr>
          <w:rFonts w:ascii="Arial" w:hAnsi="Arial" w:cs="Arial"/>
          <w:sz w:val="24"/>
          <w:szCs w:val="24"/>
        </w:rPr>
        <w:t>En El Salvador durante los últimos tiempos, la delincuencia organizada ha ido</w:t>
      </w:r>
      <w:r w:rsidRPr="003A213A">
        <w:rPr>
          <w:rFonts w:ascii="Arial" w:hAnsi="Arial" w:cs="Arial"/>
          <w:sz w:val="24"/>
          <w:szCs w:val="24"/>
        </w:rPr>
        <w:t xml:space="preserve"> </w:t>
      </w:r>
      <w:r w:rsidRPr="003A213A">
        <w:rPr>
          <w:rFonts w:ascii="Arial" w:hAnsi="Arial" w:cs="Arial"/>
          <w:sz w:val="24"/>
          <w:szCs w:val="24"/>
        </w:rPr>
        <w:t>ganando terreno en gran medida, cometiendo en gran escala conductas delictivas</w:t>
      </w:r>
      <w:r w:rsidRPr="003A213A">
        <w:rPr>
          <w:rFonts w:ascii="Arial" w:hAnsi="Arial" w:cs="Arial"/>
          <w:sz w:val="24"/>
          <w:szCs w:val="24"/>
        </w:rPr>
        <w:t xml:space="preserve"> </w:t>
      </w:r>
      <w:r w:rsidRPr="003A213A">
        <w:rPr>
          <w:rFonts w:ascii="Arial" w:hAnsi="Arial" w:cs="Arial"/>
          <w:sz w:val="24"/>
          <w:szCs w:val="24"/>
        </w:rPr>
        <w:t>o ilícitas que lógicamente atentan contra el desarrollo económico del pueblo</w:t>
      </w:r>
      <w:r w:rsidRPr="003A213A">
        <w:rPr>
          <w:rFonts w:ascii="Arial" w:hAnsi="Arial" w:cs="Arial"/>
          <w:sz w:val="24"/>
          <w:szCs w:val="24"/>
        </w:rPr>
        <w:t xml:space="preserve"> </w:t>
      </w:r>
      <w:r w:rsidRPr="003A213A">
        <w:rPr>
          <w:rFonts w:ascii="Arial" w:hAnsi="Arial" w:cs="Arial"/>
          <w:sz w:val="24"/>
          <w:szCs w:val="24"/>
        </w:rPr>
        <w:t>salvadoreño y además atropellan la seguridad jurídica y otros derechos de los</w:t>
      </w:r>
      <w:r w:rsidRPr="003A213A">
        <w:rPr>
          <w:rFonts w:ascii="Arial" w:hAnsi="Arial" w:cs="Arial"/>
          <w:sz w:val="24"/>
          <w:szCs w:val="24"/>
        </w:rPr>
        <w:t xml:space="preserve"> </w:t>
      </w:r>
      <w:r w:rsidRPr="003A213A">
        <w:rPr>
          <w:rFonts w:ascii="Arial" w:hAnsi="Arial" w:cs="Arial"/>
          <w:sz w:val="24"/>
          <w:szCs w:val="24"/>
        </w:rPr>
        <w:t>ciudadanos. E</w:t>
      </w:r>
      <w:r>
        <w:rPr>
          <w:rFonts w:ascii="Arial" w:hAnsi="Arial" w:cs="Arial"/>
          <w:sz w:val="24"/>
          <w:szCs w:val="24"/>
        </w:rPr>
        <w:t xml:space="preserve">n </w:t>
      </w:r>
      <w:r w:rsidRPr="003A213A">
        <w:rPr>
          <w:rFonts w:ascii="Arial" w:hAnsi="Arial" w:cs="Arial"/>
          <w:sz w:val="24"/>
          <w:szCs w:val="24"/>
        </w:rPr>
        <w:t>el país se ha visto la necesidad de redoblar los</w:t>
      </w:r>
      <w:r w:rsidRPr="003A213A">
        <w:rPr>
          <w:rFonts w:ascii="Arial" w:hAnsi="Arial" w:cs="Arial"/>
          <w:sz w:val="24"/>
          <w:szCs w:val="24"/>
        </w:rPr>
        <w:t xml:space="preserve"> </w:t>
      </w:r>
      <w:r w:rsidRPr="003A213A">
        <w:rPr>
          <w:rFonts w:ascii="Arial" w:hAnsi="Arial" w:cs="Arial"/>
          <w:sz w:val="24"/>
          <w:szCs w:val="24"/>
        </w:rPr>
        <w:t>esfuerzos para hacerle frente a esta ola delincuencial, llámese delincuencia</w:t>
      </w:r>
      <w:r w:rsidRPr="003A213A">
        <w:rPr>
          <w:rFonts w:ascii="Arial" w:hAnsi="Arial" w:cs="Arial"/>
          <w:sz w:val="24"/>
          <w:szCs w:val="24"/>
        </w:rPr>
        <w:t xml:space="preserve"> </w:t>
      </w:r>
      <w:r w:rsidRPr="003A213A">
        <w:rPr>
          <w:rFonts w:ascii="Arial" w:hAnsi="Arial" w:cs="Arial"/>
          <w:sz w:val="24"/>
          <w:szCs w:val="24"/>
        </w:rPr>
        <w:t>organizada, narcotráfico, lavado de dinero, entre otros.</w:t>
      </w:r>
      <w:r w:rsidRPr="003A213A">
        <w:rPr>
          <w:rFonts w:ascii="Arial" w:hAnsi="Arial" w:cs="Arial"/>
          <w:sz w:val="24"/>
          <w:szCs w:val="24"/>
        </w:rPr>
        <w:t xml:space="preserve"> </w:t>
      </w:r>
      <w:r w:rsidRPr="003A213A">
        <w:rPr>
          <w:rFonts w:ascii="Arial" w:hAnsi="Arial" w:cs="Arial"/>
          <w:sz w:val="24"/>
          <w:szCs w:val="24"/>
        </w:rPr>
        <w:t>Con el fin de no solamente capturar a estos delincuentes, sino que también de</w:t>
      </w:r>
      <w:r w:rsidRPr="003A213A">
        <w:rPr>
          <w:rFonts w:ascii="Arial" w:hAnsi="Arial" w:cs="Arial"/>
          <w:sz w:val="24"/>
          <w:szCs w:val="24"/>
        </w:rPr>
        <w:t xml:space="preserve"> </w:t>
      </w:r>
      <w:r w:rsidRPr="003A213A">
        <w:rPr>
          <w:rFonts w:ascii="Arial" w:hAnsi="Arial" w:cs="Arial"/>
          <w:sz w:val="24"/>
          <w:szCs w:val="24"/>
        </w:rPr>
        <w:t>actuar estratégicamente, es decir, identificar y recuperar patrimonios que han sido</w:t>
      </w:r>
      <w:r w:rsidRPr="003A213A">
        <w:rPr>
          <w:rFonts w:ascii="Arial" w:hAnsi="Arial" w:cs="Arial"/>
          <w:sz w:val="24"/>
          <w:szCs w:val="24"/>
        </w:rPr>
        <w:t xml:space="preserve"> </w:t>
      </w:r>
      <w:r w:rsidRPr="003A213A">
        <w:rPr>
          <w:rFonts w:ascii="Arial" w:hAnsi="Arial" w:cs="Arial"/>
          <w:sz w:val="24"/>
          <w:szCs w:val="24"/>
        </w:rPr>
        <w:t>adquiridos por estos sujetos de manera fraudulenta o ilegal, el Estado</w:t>
      </w:r>
      <w:bookmarkStart w:id="0" w:name="_GoBack"/>
      <w:bookmarkEnd w:id="0"/>
      <w:r w:rsidRPr="003A213A">
        <w:rPr>
          <w:rFonts w:ascii="Arial" w:hAnsi="Arial" w:cs="Arial"/>
          <w:sz w:val="24"/>
          <w:szCs w:val="24"/>
        </w:rPr>
        <w:t xml:space="preserve"> se hace</w:t>
      </w:r>
      <w:r w:rsidRPr="003A213A">
        <w:rPr>
          <w:rFonts w:ascii="Arial" w:hAnsi="Arial" w:cs="Arial"/>
          <w:sz w:val="24"/>
          <w:szCs w:val="24"/>
        </w:rPr>
        <w:t xml:space="preserve"> </w:t>
      </w:r>
      <w:r w:rsidRPr="003A213A">
        <w:rPr>
          <w:rFonts w:ascii="Arial" w:hAnsi="Arial" w:cs="Arial"/>
          <w:sz w:val="24"/>
          <w:szCs w:val="24"/>
        </w:rPr>
        <w:t>valer de la figura denominada “Extinción de Dominio”, y de esta manera debilitar</w:t>
      </w:r>
      <w:r w:rsidRPr="003A213A">
        <w:rPr>
          <w:rFonts w:ascii="Arial" w:hAnsi="Arial" w:cs="Arial"/>
          <w:sz w:val="24"/>
          <w:szCs w:val="24"/>
        </w:rPr>
        <w:t xml:space="preserve"> </w:t>
      </w:r>
      <w:r w:rsidRPr="003A213A">
        <w:rPr>
          <w:rFonts w:ascii="Arial" w:hAnsi="Arial" w:cs="Arial"/>
          <w:sz w:val="24"/>
          <w:szCs w:val="24"/>
        </w:rPr>
        <w:t>en gran medida la organización financiera de estos grupos criminales.</w:t>
      </w:r>
    </w:p>
    <w:p w:rsidR="003A213A" w:rsidRPr="003A213A" w:rsidRDefault="003A213A" w:rsidP="003A213A">
      <w:pPr>
        <w:jc w:val="both"/>
        <w:rPr>
          <w:rFonts w:ascii="Arial" w:hAnsi="Arial" w:cs="Arial"/>
          <w:sz w:val="24"/>
          <w:szCs w:val="24"/>
        </w:rPr>
      </w:pPr>
    </w:p>
    <w:p w:rsidR="003A213A" w:rsidRPr="003A213A" w:rsidRDefault="003A213A" w:rsidP="003A213A">
      <w:pPr>
        <w:jc w:val="both"/>
        <w:rPr>
          <w:rFonts w:ascii="Arial" w:hAnsi="Arial" w:cs="Arial"/>
          <w:sz w:val="24"/>
          <w:szCs w:val="24"/>
        </w:rPr>
      </w:pPr>
    </w:p>
    <w:p w:rsidR="003A213A" w:rsidRPr="003A213A" w:rsidRDefault="003A213A" w:rsidP="003A213A">
      <w:pPr>
        <w:jc w:val="both"/>
        <w:rPr>
          <w:rFonts w:ascii="Arial" w:hAnsi="Arial" w:cs="Arial"/>
          <w:sz w:val="24"/>
          <w:szCs w:val="24"/>
        </w:rPr>
      </w:pPr>
      <w:r w:rsidRPr="003A213A">
        <w:rPr>
          <w:rFonts w:ascii="Arial" w:hAnsi="Arial" w:cs="Arial"/>
          <w:sz w:val="24"/>
          <w:szCs w:val="24"/>
        </w:rPr>
        <w:t>Licenciatura en Ciencias Jurídicas, 2016.</w:t>
      </w:r>
    </w:p>
    <w:p w:rsidR="003A213A" w:rsidRPr="003A213A" w:rsidRDefault="003A213A" w:rsidP="003A213A">
      <w:pPr>
        <w:jc w:val="both"/>
        <w:rPr>
          <w:rFonts w:ascii="Arial" w:hAnsi="Arial" w:cs="Arial"/>
          <w:sz w:val="24"/>
          <w:szCs w:val="24"/>
        </w:rPr>
      </w:pPr>
    </w:p>
    <w:sectPr w:rsidR="003A213A" w:rsidRPr="003A21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3A"/>
    <w:rsid w:val="003066CC"/>
    <w:rsid w:val="003A213A"/>
    <w:rsid w:val="008F3485"/>
    <w:rsid w:val="00B9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50E570"/>
  <w15:chartTrackingRefBased/>
  <w15:docId w15:val="{9E4D3130-F198-4132-92A4-D614795F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2023-03-20T01:05:00Z</dcterms:created>
  <dcterms:modified xsi:type="dcterms:W3CDTF">2023-03-20T01:18:00Z</dcterms:modified>
</cp:coreProperties>
</file>