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95" w:rsidRPr="00EA664A" w:rsidRDefault="00473195" w:rsidP="00473195">
      <w:pPr>
        <w:jc w:val="both"/>
        <w:rPr>
          <w:rFonts w:ascii="Arial" w:hAnsi="Arial" w:cs="Arial"/>
          <w:sz w:val="24"/>
          <w:szCs w:val="24"/>
        </w:rPr>
      </w:pPr>
      <w:bookmarkStart w:id="0" w:name="_Hlk124853982"/>
      <w:r w:rsidRPr="00EA664A">
        <w:rPr>
          <w:rFonts w:ascii="Arial" w:hAnsi="Arial" w:cs="Arial"/>
          <w:sz w:val="24"/>
          <w:szCs w:val="24"/>
        </w:rPr>
        <w:t>Medición, análisis y sistematización del monitoreo de la recarga hídrica en función del cambio de la cobertura vegetal en seis microcuencas de la región Trifinio, El Salvador, Guatemala y Honduras, con apoyo de la Cooperación Técnica Alemana (GTZ). En el marco del programa Bosques y agua</w:t>
      </w:r>
    </w:p>
    <w:p w:rsidR="00473195" w:rsidRPr="00EA664A" w:rsidRDefault="00473195" w:rsidP="00473195">
      <w:pPr>
        <w:jc w:val="both"/>
        <w:rPr>
          <w:rFonts w:ascii="Arial" w:hAnsi="Arial" w:cs="Arial"/>
          <w:sz w:val="24"/>
          <w:szCs w:val="24"/>
        </w:rPr>
      </w:pPr>
    </w:p>
    <w:p w:rsidR="00473195" w:rsidRDefault="00473195" w:rsidP="00473195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r w:rsidRPr="00EA664A">
        <w:rPr>
          <w:rFonts w:ascii="Arial" w:hAnsi="Arial" w:cs="Arial"/>
          <w:sz w:val="24"/>
          <w:szCs w:val="24"/>
        </w:rPr>
        <w:t>Magaña Portillo, José</w:t>
      </w:r>
      <w:bookmarkEnd w:id="1"/>
      <w:r w:rsidRPr="00EA664A">
        <w:rPr>
          <w:rFonts w:ascii="Arial" w:hAnsi="Arial" w:cs="Arial"/>
          <w:sz w:val="24"/>
          <w:szCs w:val="24"/>
        </w:rPr>
        <w:t xml:space="preserve"> Antonio</w:t>
      </w:r>
    </w:p>
    <w:p w:rsidR="00473195" w:rsidRDefault="00473195" w:rsidP="00473195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Ruiz Pérez, Brenda Guadalupe</w:t>
      </w:r>
    </w:p>
    <w:p w:rsidR="00473195" w:rsidRPr="00EA664A" w:rsidRDefault="00473195" w:rsidP="00473195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Zambrano Melgar, Elisa María</w:t>
      </w:r>
    </w:p>
    <w:bookmarkEnd w:id="0"/>
    <w:p w:rsidR="00473195" w:rsidRDefault="00473195" w:rsidP="00473195">
      <w:pPr>
        <w:jc w:val="both"/>
        <w:rPr>
          <w:rFonts w:ascii="Arial" w:hAnsi="Arial" w:cs="Arial"/>
          <w:sz w:val="24"/>
          <w:szCs w:val="24"/>
        </w:rPr>
      </w:pPr>
    </w:p>
    <w:p w:rsidR="00473195" w:rsidRPr="00EA664A" w:rsidRDefault="00473195" w:rsidP="00473195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A nivel mundial los recursos hídricos tienen gran relevancia debido al potencial uso que poseen para el medio ambiente y el ser humano como individuo en sociedad. Debido a ello, tanto instituciones gubernamentales como ONG, se enfocan en proyectos destinados a la conservación y sostenibilidad del agua. Actualmente los cuerpos de agua están sufriendo un constante deterioro, a causa del uso de agroquímicos y descargas de aguas residuales domésticas e industriales.</w:t>
      </w:r>
    </w:p>
    <w:p w:rsidR="00B936D3" w:rsidRDefault="00473195"/>
    <w:p w:rsidR="00473195" w:rsidRPr="00EA664A" w:rsidRDefault="00473195" w:rsidP="00473195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Ingeniero Civil</w:t>
      </w:r>
      <w:r>
        <w:rPr>
          <w:rFonts w:ascii="Arial" w:hAnsi="Arial" w:cs="Arial"/>
          <w:sz w:val="24"/>
          <w:szCs w:val="24"/>
        </w:rPr>
        <w:t>, 2010.</w:t>
      </w:r>
    </w:p>
    <w:p w:rsidR="00473195" w:rsidRDefault="00473195"/>
    <w:sectPr w:rsidR="00473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95"/>
    <w:rsid w:val="003066CC"/>
    <w:rsid w:val="00473195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E9A5E"/>
  <w15:chartTrackingRefBased/>
  <w15:docId w15:val="{7A66494D-B922-4988-BCB6-AAF54465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9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2023-04-04T22:35:00Z</dcterms:created>
  <dcterms:modified xsi:type="dcterms:W3CDTF">2023-04-04T22:39:00Z</dcterms:modified>
</cp:coreProperties>
</file>