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9A" w:rsidRPr="00EA664A" w:rsidRDefault="0072399A" w:rsidP="0072399A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Caracterización de la actividad turística de avistamiento de cetáceos en la Comunidad Los Cóbanos, Acajutla, Sonsonate entre noviembre de 2014 y abril de 2015</w:t>
      </w:r>
    </w:p>
    <w:p w:rsidR="0072399A" w:rsidRPr="00EA664A" w:rsidRDefault="0072399A" w:rsidP="0072399A">
      <w:pPr>
        <w:jc w:val="both"/>
        <w:rPr>
          <w:rFonts w:ascii="Arial" w:hAnsi="Arial" w:cs="Arial"/>
          <w:sz w:val="24"/>
          <w:szCs w:val="24"/>
        </w:rPr>
      </w:pPr>
    </w:p>
    <w:p w:rsidR="0072399A" w:rsidRDefault="0072399A" w:rsidP="0072399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Castaneda, Melvin Giovanni</w:t>
      </w:r>
    </w:p>
    <w:bookmarkEnd w:id="0"/>
    <w:p w:rsidR="0072399A" w:rsidRDefault="0072399A" w:rsidP="0072399A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Flores Escalante, Álvaro Humberto</w:t>
      </w:r>
    </w:p>
    <w:p w:rsidR="0072399A" w:rsidRPr="00EA664A" w:rsidRDefault="0072399A" w:rsidP="0072399A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Salgado López, José Dagoberto</w:t>
      </w:r>
    </w:p>
    <w:p w:rsidR="0072399A" w:rsidRDefault="0072399A" w:rsidP="0072399A">
      <w:pPr>
        <w:jc w:val="both"/>
        <w:rPr>
          <w:rFonts w:ascii="Arial" w:hAnsi="Arial" w:cs="Arial"/>
          <w:sz w:val="24"/>
          <w:szCs w:val="24"/>
        </w:rPr>
      </w:pPr>
    </w:p>
    <w:p w:rsidR="0072399A" w:rsidRPr="00EA664A" w:rsidRDefault="0072399A" w:rsidP="007239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72399A">
        <w:rPr>
          <w:rFonts w:ascii="Arial" w:hAnsi="Arial" w:cs="Arial"/>
          <w:sz w:val="24"/>
          <w:szCs w:val="24"/>
        </w:rPr>
        <w:t xml:space="preserve">e han implementado regulaciones en cada país que incluyen medidas de seguridad, normas de conducta y maniobras de acercamiento como buenas prácticas para la actividad turística. El Salvador no cuenta con regulaciones para el avistamiento de cetáceos a pesar del frecuente avistamiento de ballenas jorobadas y algunos delfines y casi una década de que la actividad turística se desarrolla en la única área protegida marina del país, aunado a ello la literatura sobre la oferta, demanda, costo económico y prácticas implementadas es escasa. </w:t>
      </w:r>
      <w:r>
        <w:rPr>
          <w:rFonts w:ascii="Arial" w:hAnsi="Arial" w:cs="Arial"/>
          <w:sz w:val="24"/>
          <w:szCs w:val="24"/>
        </w:rPr>
        <w:t>E</w:t>
      </w:r>
      <w:r w:rsidRPr="0072399A">
        <w:rPr>
          <w:rFonts w:ascii="Arial" w:hAnsi="Arial" w:cs="Arial"/>
          <w:sz w:val="24"/>
          <w:szCs w:val="24"/>
        </w:rPr>
        <w:t xml:space="preserve">s necesario promover la investigación científica que faciliten el establecimiento de reglamentos de gestión que conduzcan a un buen manejo de la actividad y la protección de estas especies. </w:t>
      </w:r>
      <w:r>
        <w:rPr>
          <w:rFonts w:ascii="Arial" w:hAnsi="Arial" w:cs="Arial"/>
          <w:sz w:val="24"/>
          <w:szCs w:val="24"/>
        </w:rPr>
        <w:t>E</w:t>
      </w:r>
      <w:r w:rsidRPr="00EA664A">
        <w:rPr>
          <w:rFonts w:ascii="Arial" w:hAnsi="Arial" w:cs="Arial"/>
          <w:sz w:val="24"/>
          <w:szCs w:val="24"/>
        </w:rPr>
        <w:t xml:space="preserve">lementos </w:t>
      </w:r>
      <w:r>
        <w:rPr>
          <w:rFonts w:ascii="Arial" w:hAnsi="Arial" w:cs="Arial"/>
          <w:sz w:val="24"/>
          <w:szCs w:val="24"/>
        </w:rPr>
        <w:t>de caracterización</w:t>
      </w:r>
      <w:r w:rsidRPr="00EA664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</w:t>
      </w:r>
      <w:r w:rsidRPr="00EA664A">
        <w:rPr>
          <w:rFonts w:ascii="Arial" w:hAnsi="Arial" w:cs="Arial"/>
          <w:sz w:val="24"/>
          <w:szCs w:val="24"/>
        </w:rPr>
        <w:t xml:space="preserve">escripción de la oferta y demanda turística, cálculo de los ingresos económicos generados por la actividad, prácticas de turismo empleadas durante las excursiones </w:t>
      </w:r>
      <w:proofErr w:type="gramStart"/>
      <w:r w:rsidRPr="00EA664A">
        <w:rPr>
          <w:rFonts w:ascii="Arial" w:hAnsi="Arial" w:cs="Arial"/>
          <w:sz w:val="24"/>
          <w:szCs w:val="24"/>
        </w:rPr>
        <w:t>y  registro</w:t>
      </w:r>
      <w:r>
        <w:rPr>
          <w:rFonts w:ascii="Arial" w:hAnsi="Arial" w:cs="Arial"/>
          <w:sz w:val="24"/>
          <w:szCs w:val="24"/>
        </w:rPr>
        <w:t>s</w:t>
      </w:r>
      <w:proofErr w:type="gramEnd"/>
      <w:r w:rsidRPr="00EA664A">
        <w:rPr>
          <w:rFonts w:ascii="Arial" w:hAnsi="Arial" w:cs="Arial"/>
          <w:sz w:val="24"/>
          <w:szCs w:val="24"/>
        </w:rPr>
        <w:t xml:space="preserve"> de las actividades de los cetáceos ante la presencia de las embarcaciones turísticas. </w:t>
      </w:r>
    </w:p>
    <w:p w:rsidR="00B936D3" w:rsidRDefault="0072399A"/>
    <w:p w:rsidR="0072399A" w:rsidRDefault="0072399A"/>
    <w:p w:rsidR="0072399A" w:rsidRPr="00EA664A" w:rsidRDefault="0072399A" w:rsidP="0072399A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Licencia</w:t>
      </w:r>
      <w:r>
        <w:rPr>
          <w:rFonts w:ascii="Arial" w:hAnsi="Arial" w:cs="Arial"/>
          <w:sz w:val="24"/>
          <w:szCs w:val="24"/>
        </w:rPr>
        <w:t>tura e</w:t>
      </w:r>
      <w:r w:rsidRPr="00EA664A">
        <w:rPr>
          <w:rFonts w:ascii="Arial" w:hAnsi="Arial" w:cs="Arial"/>
          <w:sz w:val="24"/>
          <w:szCs w:val="24"/>
        </w:rPr>
        <w:t>n Biología</w:t>
      </w:r>
      <w:r>
        <w:rPr>
          <w:rFonts w:ascii="Arial" w:hAnsi="Arial" w:cs="Arial"/>
          <w:sz w:val="24"/>
          <w:szCs w:val="24"/>
        </w:rPr>
        <w:t>, 2017.</w:t>
      </w:r>
    </w:p>
    <w:p w:rsidR="0072399A" w:rsidRDefault="0072399A"/>
    <w:sectPr w:rsidR="007239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9A"/>
    <w:rsid w:val="003066CC"/>
    <w:rsid w:val="0072399A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D8DCA1"/>
  <w15:chartTrackingRefBased/>
  <w15:docId w15:val="{1A3A60DC-9FE3-4B86-A1F9-8ED01DC8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99A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2023-04-14T22:28:00Z</dcterms:created>
  <dcterms:modified xsi:type="dcterms:W3CDTF">2023-04-14T22:43:00Z</dcterms:modified>
</cp:coreProperties>
</file>