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91" w:rsidRPr="00EA664A" w:rsidRDefault="00FC2491" w:rsidP="00FC2491">
      <w:pPr>
        <w:jc w:val="both"/>
        <w:rPr>
          <w:rFonts w:ascii="Arial" w:hAnsi="Arial" w:cs="Arial"/>
          <w:sz w:val="24"/>
          <w:szCs w:val="24"/>
        </w:rPr>
      </w:pPr>
      <w:r w:rsidRPr="00EA664A">
        <w:rPr>
          <w:rFonts w:ascii="Arial" w:hAnsi="Arial" w:cs="Arial"/>
          <w:sz w:val="24"/>
          <w:szCs w:val="24"/>
        </w:rPr>
        <w:t>Diseño de la red de alcantarillado sanitario para la Comunidad Gerardo Barrios, ubicada en Cantón Cantarrana, Municipio y Departamento de Santa Ana</w:t>
      </w:r>
    </w:p>
    <w:p w:rsidR="00FC2491" w:rsidRPr="00EA664A" w:rsidRDefault="00FC2491" w:rsidP="00FC2491">
      <w:pPr>
        <w:jc w:val="both"/>
        <w:rPr>
          <w:rFonts w:ascii="Arial" w:hAnsi="Arial" w:cs="Arial"/>
          <w:sz w:val="24"/>
          <w:szCs w:val="24"/>
        </w:rPr>
      </w:pPr>
    </w:p>
    <w:p w:rsidR="00FC2491" w:rsidRPr="00EA664A" w:rsidRDefault="00FC2491" w:rsidP="00FC2491">
      <w:pPr>
        <w:jc w:val="both"/>
        <w:rPr>
          <w:rFonts w:ascii="Arial" w:hAnsi="Arial" w:cs="Arial"/>
          <w:sz w:val="24"/>
          <w:szCs w:val="24"/>
        </w:rPr>
      </w:pPr>
      <w:bookmarkStart w:id="0" w:name="_GoBack"/>
      <w:r w:rsidRPr="00EA664A">
        <w:rPr>
          <w:rFonts w:ascii="Arial" w:hAnsi="Arial" w:cs="Arial"/>
          <w:sz w:val="24"/>
          <w:szCs w:val="24"/>
        </w:rPr>
        <w:t>González Rivas, Luis</w:t>
      </w:r>
      <w:bookmarkEnd w:id="0"/>
      <w:r w:rsidRPr="00EA664A">
        <w:rPr>
          <w:rFonts w:ascii="Arial" w:hAnsi="Arial" w:cs="Arial"/>
          <w:sz w:val="24"/>
          <w:szCs w:val="24"/>
        </w:rPr>
        <w:t xml:space="preserve"> Amílcar</w:t>
      </w:r>
    </w:p>
    <w:p w:rsidR="00FC2491" w:rsidRDefault="00FC2491" w:rsidP="00FC2491">
      <w:pPr>
        <w:jc w:val="both"/>
        <w:rPr>
          <w:rFonts w:ascii="Arial" w:hAnsi="Arial" w:cs="Arial"/>
          <w:sz w:val="24"/>
          <w:szCs w:val="24"/>
        </w:rPr>
      </w:pPr>
    </w:p>
    <w:p w:rsidR="00FC2491" w:rsidRPr="00FC2491" w:rsidRDefault="00FC2491" w:rsidP="00FC2491">
      <w:pPr>
        <w:jc w:val="both"/>
        <w:rPr>
          <w:rFonts w:ascii="Arial" w:hAnsi="Arial" w:cs="Arial"/>
          <w:sz w:val="24"/>
          <w:szCs w:val="24"/>
        </w:rPr>
      </w:pPr>
      <w:r w:rsidRPr="00EA664A">
        <w:rPr>
          <w:rFonts w:ascii="Arial" w:hAnsi="Arial" w:cs="Arial"/>
          <w:sz w:val="24"/>
          <w:szCs w:val="24"/>
        </w:rPr>
        <w:t xml:space="preserve">Las aguas residuales son materiales derivados de residuos domésticos o desperdicios de diferentes tipos, los </w:t>
      </w:r>
      <w:proofErr w:type="gramStart"/>
      <w:r w:rsidRPr="00EA664A">
        <w:rPr>
          <w:rFonts w:ascii="Arial" w:hAnsi="Arial" w:cs="Arial"/>
          <w:sz w:val="24"/>
          <w:szCs w:val="24"/>
        </w:rPr>
        <w:t>cuales</w:t>
      </w:r>
      <w:proofErr w:type="gramEnd"/>
      <w:r w:rsidRPr="00EA664A">
        <w:rPr>
          <w:rFonts w:ascii="Arial" w:hAnsi="Arial" w:cs="Arial"/>
          <w:sz w:val="24"/>
          <w:szCs w:val="24"/>
        </w:rPr>
        <w:t xml:space="preserve"> por razones de salud pública y ambiental, no se pueden desecharse directamente hacia las calles o hacia pozos de hoyo seco sin ningún tipo de tratamiento. </w:t>
      </w:r>
      <w:r>
        <w:rPr>
          <w:rFonts w:ascii="Arial" w:hAnsi="Arial" w:cs="Arial"/>
          <w:sz w:val="24"/>
          <w:szCs w:val="24"/>
        </w:rPr>
        <w:t>U</w:t>
      </w:r>
      <w:r w:rsidRPr="00FC2491">
        <w:rPr>
          <w:rFonts w:ascii="Arial" w:hAnsi="Arial" w:cs="Arial"/>
          <w:sz w:val="24"/>
          <w:szCs w:val="24"/>
        </w:rPr>
        <w:t>na parte de las viviendas de la zona usan fosas sépticas, pozos de hoyos secos o pozos de absorción para la disposición de aguas negras sin tratamiento alguno, mientras que las demás aguas residuales son descargadas hacia las calles, produciéndose un ambiente idóneo para la proliferación de vectores causantes de enfermedades, malos olores, posible contaminación de los mantos acuíferos y mal aspecto visual en calles y pasajes</w:t>
      </w:r>
      <w:r>
        <w:rPr>
          <w:rFonts w:ascii="Arial" w:hAnsi="Arial" w:cs="Arial"/>
          <w:sz w:val="24"/>
          <w:szCs w:val="24"/>
        </w:rPr>
        <w:t>.</w:t>
      </w:r>
    </w:p>
    <w:p w:rsidR="00B936D3" w:rsidRDefault="00FC2491"/>
    <w:p w:rsidR="00FC2491" w:rsidRPr="00EA664A" w:rsidRDefault="00FC2491" w:rsidP="00FC2491">
      <w:pPr>
        <w:jc w:val="both"/>
        <w:rPr>
          <w:rFonts w:ascii="Arial" w:hAnsi="Arial" w:cs="Arial"/>
          <w:sz w:val="24"/>
          <w:szCs w:val="24"/>
        </w:rPr>
      </w:pPr>
      <w:r w:rsidRPr="00EA664A">
        <w:rPr>
          <w:rFonts w:ascii="Arial" w:hAnsi="Arial" w:cs="Arial"/>
          <w:sz w:val="24"/>
          <w:szCs w:val="24"/>
        </w:rPr>
        <w:t>Ingeniero Civil</w:t>
      </w:r>
      <w:r>
        <w:rPr>
          <w:rFonts w:ascii="Arial" w:hAnsi="Arial" w:cs="Arial"/>
          <w:sz w:val="24"/>
          <w:szCs w:val="24"/>
        </w:rPr>
        <w:t>, 2017.</w:t>
      </w:r>
    </w:p>
    <w:p w:rsidR="00FC2491" w:rsidRDefault="00FC2491"/>
    <w:sectPr w:rsidR="00FC24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91"/>
    <w:rsid w:val="003066CC"/>
    <w:rsid w:val="008F3485"/>
    <w:rsid w:val="00FC249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AEC1"/>
  <w15:chartTrackingRefBased/>
  <w15:docId w15:val="{C00E9023-E272-4BD4-A3A0-9236C338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91"/>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767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2023-04-14T23:56:00Z</dcterms:created>
  <dcterms:modified xsi:type="dcterms:W3CDTF">2023-04-15T00:01:00Z</dcterms:modified>
</cp:coreProperties>
</file>