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E7" w:rsidRPr="00EA664A" w:rsidRDefault="00A424E7" w:rsidP="00A424E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Uso clínico de la sangre y sus </w:t>
      </w:r>
      <w:proofErr w:type="spellStart"/>
      <w:r w:rsidRPr="00EA664A">
        <w:rPr>
          <w:rFonts w:ascii="Arial" w:hAnsi="Arial" w:cs="Arial"/>
          <w:sz w:val="24"/>
          <w:szCs w:val="24"/>
        </w:rPr>
        <w:t>hemo</w:t>
      </w:r>
      <w:proofErr w:type="spellEnd"/>
      <w:r w:rsidRPr="00EA664A">
        <w:rPr>
          <w:rFonts w:ascii="Arial" w:hAnsi="Arial" w:cs="Arial"/>
          <w:sz w:val="24"/>
          <w:szCs w:val="24"/>
        </w:rPr>
        <w:t xml:space="preserve"> componentes en el </w:t>
      </w:r>
      <w:r>
        <w:rPr>
          <w:rFonts w:ascii="Arial" w:hAnsi="Arial" w:cs="Arial"/>
          <w:sz w:val="24"/>
          <w:szCs w:val="24"/>
        </w:rPr>
        <w:t>d</w:t>
      </w:r>
      <w:r w:rsidRPr="00EA664A">
        <w:rPr>
          <w:rFonts w:ascii="Arial" w:hAnsi="Arial" w:cs="Arial"/>
          <w:sz w:val="24"/>
          <w:szCs w:val="24"/>
        </w:rPr>
        <w:t xml:space="preserve">epartamento de </w:t>
      </w:r>
      <w:r>
        <w:rPr>
          <w:rFonts w:ascii="Arial" w:hAnsi="Arial" w:cs="Arial"/>
          <w:sz w:val="24"/>
          <w:szCs w:val="24"/>
        </w:rPr>
        <w:t>p</w:t>
      </w:r>
      <w:r w:rsidRPr="00EA664A">
        <w:rPr>
          <w:rFonts w:ascii="Arial" w:hAnsi="Arial" w:cs="Arial"/>
          <w:sz w:val="24"/>
          <w:szCs w:val="24"/>
        </w:rPr>
        <w:t>ediatría en el Hospital San Juan de Dios de Santa Ana, en el periodo de marzo a agosto del año 2017</w:t>
      </w:r>
    </w:p>
    <w:p w:rsidR="00A424E7" w:rsidRPr="00EA664A" w:rsidRDefault="00A424E7" w:rsidP="00A424E7">
      <w:pPr>
        <w:jc w:val="both"/>
        <w:rPr>
          <w:rFonts w:ascii="Arial" w:hAnsi="Arial" w:cs="Arial"/>
          <w:sz w:val="24"/>
          <w:szCs w:val="24"/>
        </w:rPr>
      </w:pPr>
    </w:p>
    <w:p w:rsidR="00A424E7" w:rsidRDefault="00A424E7" w:rsidP="00A424E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Lemus Müller, Eva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Haydee</w:t>
      </w:r>
    </w:p>
    <w:p w:rsidR="00A424E7" w:rsidRDefault="00A424E7" w:rsidP="00A424E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Magaña Monterroza, Stefany Elizabeth</w:t>
      </w:r>
    </w:p>
    <w:p w:rsidR="00A424E7" w:rsidRPr="00EA664A" w:rsidRDefault="00A424E7" w:rsidP="00A424E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Orantes Flamenco, Otilia Guadalupe</w:t>
      </w:r>
    </w:p>
    <w:p w:rsidR="00A424E7" w:rsidRPr="00EA664A" w:rsidRDefault="00A424E7" w:rsidP="00A424E7">
      <w:pPr>
        <w:jc w:val="both"/>
        <w:rPr>
          <w:rFonts w:ascii="Arial" w:hAnsi="Arial" w:cs="Arial"/>
          <w:sz w:val="24"/>
          <w:szCs w:val="24"/>
        </w:rPr>
      </w:pPr>
    </w:p>
    <w:p w:rsidR="00A424E7" w:rsidRPr="0028699E" w:rsidRDefault="00A424E7" w:rsidP="00A424E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La sangre es el fluido bombeado por el corazón a través del sistema arterial, venoso y capilar. Consta de un líquido amarillento claro denominado plasma y distintos tipos celulares o elementos formes con diversas funciones. La principal función de la sangre es transportar oxígeno y sustancias nutritivas a las células y eliminar de ellas el dióxido de carbono y otros productos de desecho para su </w:t>
      </w:r>
      <w:proofErr w:type="spellStart"/>
      <w:r w:rsidRPr="00EA664A">
        <w:rPr>
          <w:rFonts w:ascii="Arial" w:hAnsi="Arial" w:cs="Arial"/>
          <w:sz w:val="24"/>
          <w:szCs w:val="24"/>
        </w:rPr>
        <w:t>detoxificación</w:t>
      </w:r>
      <w:proofErr w:type="spellEnd"/>
      <w:r w:rsidRPr="00EA664A">
        <w:rPr>
          <w:rFonts w:ascii="Arial" w:hAnsi="Arial" w:cs="Arial"/>
          <w:sz w:val="24"/>
          <w:szCs w:val="24"/>
        </w:rPr>
        <w:t xml:space="preserve"> y eliminación. </w:t>
      </w:r>
      <w:r w:rsidR="0028699E">
        <w:rPr>
          <w:rFonts w:ascii="Arial" w:hAnsi="Arial" w:cs="Arial"/>
          <w:sz w:val="24"/>
          <w:szCs w:val="24"/>
        </w:rPr>
        <w:t xml:space="preserve"> </w:t>
      </w:r>
      <w:r w:rsidR="0028699E" w:rsidRPr="0028699E">
        <w:rPr>
          <w:rFonts w:ascii="Arial" w:hAnsi="Arial" w:cs="Arial"/>
          <w:sz w:val="24"/>
          <w:szCs w:val="24"/>
        </w:rPr>
        <w:t>La disponibilidad de la sangre y sus componentes es un asunto de orden público e interés nacional porque es un bien irremplazable y necesario, cuya única fuente de obtención es el ser humano y el cual debe emplearse en condiciones de equidad, raciocinio y humanidad en el acceso.  Transfusión sanguínea se conoce como la administración de sangre total o de algunos de sus componentes, para compensar una pérdida de sangre por diversos factores.</w:t>
      </w:r>
    </w:p>
    <w:p w:rsidR="00A424E7" w:rsidRDefault="00A424E7" w:rsidP="00A424E7">
      <w:pPr>
        <w:jc w:val="both"/>
        <w:rPr>
          <w:rFonts w:ascii="Arial" w:hAnsi="Arial" w:cs="Arial"/>
          <w:sz w:val="24"/>
          <w:szCs w:val="24"/>
        </w:rPr>
      </w:pPr>
    </w:p>
    <w:p w:rsidR="00A424E7" w:rsidRPr="00EA664A" w:rsidRDefault="00A424E7" w:rsidP="00A424E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Doctorado en Medicina</w:t>
      </w:r>
      <w:r>
        <w:rPr>
          <w:rFonts w:ascii="Arial" w:hAnsi="Arial" w:cs="Arial"/>
          <w:sz w:val="24"/>
          <w:szCs w:val="24"/>
        </w:rPr>
        <w:t>, 2017.</w:t>
      </w:r>
    </w:p>
    <w:p w:rsidR="00B936D3" w:rsidRDefault="0028699E"/>
    <w:sectPr w:rsidR="00B93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E7"/>
    <w:rsid w:val="0028699E"/>
    <w:rsid w:val="003066CC"/>
    <w:rsid w:val="008F3485"/>
    <w:rsid w:val="00A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455EB"/>
  <w15:chartTrackingRefBased/>
  <w15:docId w15:val="{93709033-9334-4E37-9360-EE467669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4E7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2023-04-15T21:56:00Z</dcterms:created>
  <dcterms:modified xsi:type="dcterms:W3CDTF">2023-04-15T22:19:00Z</dcterms:modified>
</cp:coreProperties>
</file>