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DF" w:rsidRPr="00EA664A" w:rsidRDefault="00E71EDF" w:rsidP="00E71EDF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Incidencia del acogimiento institucional en las emociones de las adolescentes del </w:t>
      </w:r>
      <w:r>
        <w:rPr>
          <w:rFonts w:ascii="Arial" w:hAnsi="Arial" w:cs="Arial"/>
          <w:sz w:val="24"/>
          <w:szCs w:val="24"/>
        </w:rPr>
        <w:t>c</w:t>
      </w:r>
      <w:r w:rsidRPr="00EA664A">
        <w:rPr>
          <w:rFonts w:ascii="Arial" w:hAnsi="Arial" w:cs="Arial"/>
          <w:sz w:val="24"/>
          <w:szCs w:val="24"/>
        </w:rPr>
        <w:t xml:space="preserve">entro de </w:t>
      </w:r>
      <w:r>
        <w:rPr>
          <w:rFonts w:ascii="Arial" w:hAnsi="Arial" w:cs="Arial"/>
          <w:sz w:val="24"/>
          <w:szCs w:val="24"/>
        </w:rPr>
        <w:t>p</w:t>
      </w:r>
      <w:r w:rsidRPr="00EA664A">
        <w:rPr>
          <w:rFonts w:ascii="Arial" w:hAnsi="Arial" w:cs="Arial"/>
          <w:sz w:val="24"/>
          <w:szCs w:val="24"/>
        </w:rPr>
        <w:t xml:space="preserve">rogramas Hogar de La Niña Fray Felipe de Jesús Moraga, del </w:t>
      </w:r>
      <w:r>
        <w:rPr>
          <w:rFonts w:ascii="Arial" w:hAnsi="Arial" w:cs="Arial"/>
          <w:sz w:val="24"/>
          <w:szCs w:val="24"/>
        </w:rPr>
        <w:t>m</w:t>
      </w:r>
      <w:r w:rsidRPr="00EA664A">
        <w:rPr>
          <w:rFonts w:ascii="Arial" w:hAnsi="Arial" w:cs="Arial"/>
          <w:sz w:val="24"/>
          <w:szCs w:val="24"/>
        </w:rPr>
        <w:t xml:space="preserve">unicipio de Santa Ana, </w:t>
      </w:r>
      <w:r>
        <w:rPr>
          <w:rFonts w:ascii="Arial" w:hAnsi="Arial" w:cs="Arial"/>
          <w:sz w:val="24"/>
          <w:szCs w:val="24"/>
        </w:rPr>
        <w:t>d</w:t>
      </w:r>
      <w:r w:rsidRPr="00EA664A">
        <w:rPr>
          <w:rFonts w:ascii="Arial" w:hAnsi="Arial" w:cs="Arial"/>
          <w:sz w:val="24"/>
          <w:szCs w:val="24"/>
        </w:rPr>
        <w:t>epartamento de Santa Ana</w:t>
      </w:r>
    </w:p>
    <w:p w:rsidR="00E71EDF" w:rsidRDefault="00E71EDF" w:rsidP="00E71EDF">
      <w:pPr>
        <w:jc w:val="both"/>
        <w:rPr>
          <w:rFonts w:ascii="Arial" w:hAnsi="Arial" w:cs="Arial"/>
          <w:sz w:val="24"/>
          <w:szCs w:val="24"/>
        </w:rPr>
      </w:pPr>
    </w:p>
    <w:p w:rsidR="00E71EDF" w:rsidRDefault="00E71EDF" w:rsidP="00E71ED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Cortez Reyes</w:t>
      </w:r>
      <w:r>
        <w:rPr>
          <w:rFonts w:ascii="Arial" w:hAnsi="Arial" w:cs="Arial"/>
          <w:sz w:val="24"/>
          <w:szCs w:val="24"/>
        </w:rPr>
        <w:t>,</w:t>
      </w:r>
      <w:r w:rsidRPr="00EA664A">
        <w:rPr>
          <w:rFonts w:ascii="Arial" w:hAnsi="Arial" w:cs="Arial"/>
          <w:sz w:val="24"/>
          <w:szCs w:val="24"/>
        </w:rPr>
        <w:t xml:space="preserve"> Elvira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Alicia</w:t>
      </w:r>
    </w:p>
    <w:p w:rsidR="00E71EDF" w:rsidRDefault="00E71EDF" w:rsidP="00E71EDF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Grijalva Segundo</w:t>
      </w:r>
      <w:r>
        <w:rPr>
          <w:rFonts w:ascii="Arial" w:hAnsi="Arial" w:cs="Arial"/>
          <w:sz w:val="24"/>
          <w:szCs w:val="24"/>
        </w:rPr>
        <w:t>,</w:t>
      </w:r>
      <w:r w:rsidRPr="00EA664A">
        <w:rPr>
          <w:rFonts w:ascii="Arial" w:hAnsi="Arial" w:cs="Arial"/>
          <w:sz w:val="24"/>
          <w:szCs w:val="24"/>
        </w:rPr>
        <w:t xml:space="preserve"> Edwin Armando</w:t>
      </w:r>
    </w:p>
    <w:p w:rsidR="00E71EDF" w:rsidRDefault="00E71EDF" w:rsidP="00E71EDF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Pineda Alvarenga</w:t>
      </w:r>
      <w:r>
        <w:rPr>
          <w:rFonts w:ascii="Arial" w:hAnsi="Arial" w:cs="Arial"/>
          <w:sz w:val="24"/>
          <w:szCs w:val="24"/>
        </w:rPr>
        <w:t>,</w:t>
      </w:r>
      <w:r w:rsidRPr="00EA664A">
        <w:rPr>
          <w:rFonts w:ascii="Arial" w:hAnsi="Arial" w:cs="Arial"/>
          <w:sz w:val="24"/>
          <w:szCs w:val="24"/>
        </w:rPr>
        <w:t xml:space="preserve"> Juan José Atilio</w:t>
      </w:r>
    </w:p>
    <w:p w:rsidR="00E71EDF" w:rsidRPr="00EA664A" w:rsidRDefault="00E71EDF" w:rsidP="00E71EDF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Ramírez Recinos</w:t>
      </w:r>
      <w:r>
        <w:rPr>
          <w:rFonts w:ascii="Arial" w:hAnsi="Arial" w:cs="Arial"/>
          <w:sz w:val="24"/>
          <w:szCs w:val="24"/>
        </w:rPr>
        <w:t>,</w:t>
      </w:r>
      <w:r w:rsidRPr="00EA664A">
        <w:rPr>
          <w:rFonts w:ascii="Arial" w:hAnsi="Arial" w:cs="Arial"/>
          <w:sz w:val="24"/>
          <w:szCs w:val="24"/>
        </w:rPr>
        <w:t xml:space="preserve"> Moris Arturo</w:t>
      </w:r>
    </w:p>
    <w:p w:rsidR="00E71EDF" w:rsidRPr="00EA664A" w:rsidRDefault="00E71EDF" w:rsidP="00E71EDF">
      <w:pPr>
        <w:jc w:val="both"/>
        <w:rPr>
          <w:rFonts w:ascii="Arial" w:hAnsi="Arial" w:cs="Arial"/>
          <w:sz w:val="24"/>
          <w:szCs w:val="24"/>
        </w:rPr>
      </w:pPr>
    </w:p>
    <w:p w:rsidR="00E71EDF" w:rsidRPr="00EA664A" w:rsidRDefault="00E71EDF" w:rsidP="00E71EDF">
      <w:pPr>
        <w:jc w:val="both"/>
        <w:rPr>
          <w:rFonts w:ascii="Arial" w:hAnsi="Arial" w:cs="Arial"/>
          <w:sz w:val="24"/>
          <w:szCs w:val="24"/>
        </w:rPr>
      </w:pPr>
    </w:p>
    <w:p w:rsidR="00E71EDF" w:rsidRPr="00E71EDF" w:rsidRDefault="00E71EDF" w:rsidP="00E71EDF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Situación problemática en la que se describen aspectos relacionados con la historia de la niñez y adolescencia, además del proceso que las ha llevado hasta la medida de acogimiento institucional para este sector tan importante de la sociedad. </w:t>
      </w:r>
      <w:r>
        <w:rPr>
          <w:rFonts w:ascii="Arial" w:hAnsi="Arial" w:cs="Arial"/>
          <w:sz w:val="24"/>
          <w:szCs w:val="24"/>
        </w:rPr>
        <w:t xml:space="preserve"> E</w:t>
      </w:r>
      <w:r w:rsidRPr="00E71EDF">
        <w:rPr>
          <w:rFonts w:ascii="Arial" w:hAnsi="Arial" w:cs="Arial"/>
          <w:sz w:val="24"/>
          <w:szCs w:val="24"/>
        </w:rPr>
        <w:t xml:space="preserve">xplica el lugar, tiempo y espacio donde se realizó; </w:t>
      </w:r>
      <w:r>
        <w:rPr>
          <w:rFonts w:ascii="Arial" w:hAnsi="Arial" w:cs="Arial"/>
          <w:sz w:val="24"/>
          <w:szCs w:val="24"/>
        </w:rPr>
        <w:t xml:space="preserve"> </w:t>
      </w:r>
      <w:r w:rsidRPr="00E71EDF">
        <w:rPr>
          <w:rFonts w:ascii="Arial" w:hAnsi="Arial" w:cs="Arial"/>
          <w:sz w:val="24"/>
          <w:szCs w:val="24"/>
        </w:rPr>
        <w:t xml:space="preserve">hace referencia al marco histórico que contiene aspectos encontrados en diferentes fuentes teóricas sobre el proceso de institucionalización en diferentes momentos de la historia y como los derechos de la niñez y adolescencia se fueron transformando de una doctrina de protección irregular hasta llegar a lo que ahora se conoce como doctrina de protección integral, que en la actualidad está fundamentada en la Ley de Protección Integral de Niñez y Adolescencia (LEPINA), en El Salvador. </w:t>
      </w:r>
    </w:p>
    <w:p w:rsidR="00B936D3" w:rsidRDefault="00E71EDF"/>
    <w:p w:rsidR="00E71EDF" w:rsidRPr="00EA664A" w:rsidRDefault="00E71EDF" w:rsidP="00E71EDF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Licenciatura </w:t>
      </w:r>
      <w:r>
        <w:rPr>
          <w:rFonts w:ascii="Arial" w:hAnsi="Arial" w:cs="Arial"/>
          <w:sz w:val="24"/>
          <w:szCs w:val="24"/>
        </w:rPr>
        <w:t>e</w:t>
      </w:r>
      <w:r w:rsidRPr="00EA664A">
        <w:rPr>
          <w:rFonts w:ascii="Arial" w:hAnsi="Arial" w:cs="Arial"/>
          <w:sz w:val="24"/>
          <w:szCs w:val="24"/>
        </w:rPr>
        <w:t>n Psicología</w:t>
      </w:r>
      <w:r>
        <w:rPr>
          <w:rFonts w:ascii="Arial" w:hAnsi="Arial" w:cs="Arial"/>
          <w:sz w:val="24"/>
          <w:szCs w:val="24"/>
        </w:rPr>
        <w:t>, 2017.</w:t>
      </w:r>
    </w:p>
    <w:p w:rsidR="00E71EDF" w:rsidRDefault="00E71EDF"/>
    <w:sectPr w:rsidR="00E71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DF"/>
    <w:rsid w:val="003066CC"/>
    <w:rsid w:val="008F3485"/>
    <w:rsid w:val="00E7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2A1DF"/>
  <w15:chartTrackingRefBased/>
  <w15:docId w15:val="{4EC84D9C-F58A-4A59-B5FD-F0412EAA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DF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2023-04-20T23:25:00Z</dcterms:created>
  <dcterms:modified xsi:type="dcterms:W3CDTF">2023-04-20T23:37:00Z</dcterms:modified>
</cp:coreProperties>
</file>