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31" w:rsidRPr="00EA664A" w:rsidRDefault="00AF6A31" w:rsidP="00AF6A31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Propuesta de un manual de funciones y procedimientos para el área de farmacia en La Unidad Médica del Instituto Salvadoreño del Seguro Social del Barrio San Juan en la Ciudad de Santa Ana</w:t>
      </w:r>
    </w:p>
    <w:p w:rsidR="00AF6A31" w:rsidRDefault="00AF6A31" w:rsidP="00AF6A31">
      <w:pPr>
        <w:jc w:val="both"/>
        <w:rPr>
          <w:rFonts w:ascii="Arial" w:hAnsi="Arial" w:cs="Arial"/>
          <w:sz w:val="24"/>
          <w:szCs w:val="24"/>
        </w:rPr>
      </w:pPr>
    </w:p>
    <w:p w:rsidR="00AF6A31" w:rsidRDefault="00AF6A31" w:rsidP="00AF6A3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>Jacobo Gutiérrez, Carlos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Antonio</w:t>
      </w:r>
    </w:p>
    <w:p w:rsidR="00AF6A31" w:rsidRDefault="00AF6A31" w:rsidP="00AF6A31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Marroquín Argueta, Henry Arnoldo</w:t>
      </w:r>
    </w:p>
    <w:p w:rsidR="00AF6A31" w:rsidRDefault="00AF6A31" w:rsidP="00AF6A31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Marroquín Valladares, David Antonio</w:t>
      </w:r>
    </w:p>
    <w:p w:rsidR="00AF6A31" w:rsidRPr="00EA664A" w:rsidRDefault="00AF6A31" w:rsidP="00AF6A31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Quezada Torres, Adriana Lizeth</w:t>
      </w:r>
    </w:p>
    <w:p w:rsidR="00AF6A31" w:rsidRDefault="00AF6A31" w:rsidP="00AF6A31">
      <w:pPr>
        <w:jc w:val="both"/>
        <w:rPr>
          <w:rFonts w:ascii="Arial" w:hAnsi="Arial" w:cs="Arial"/>
          <w:sz w:val="24"/>
          <w:szCs w:val="24"/>
        </w:rPr>
      </w:pPr>
    </w:p>
    <w:p w:rsidR="00B936D3" w:rsidRPr="00AF6A31" w:rsidRDefault="00AF6A31" w:rsidP="00AF6A31">
      <w:pPr>
        <w:jc w:val="both"/>
        <w:rPr>
          <w:rFonts w:ascii="Arial" w:hAnsi="Arial" w:cs="Arial"/>
          <w:sz w:val="24"/>
          <w:szCs w:val="24"/>
        </w:rPr>
      </w:pPr>
      <w:r w:rsidRPr="00AF6A31">
        <w:rPr>
          <w:rFonts w:ascii="Arial" w:hAnsi="Arial" w:cs="Arial"/>
          <w:sz w:val="24"/>
          <w:szCs w:val="24"/>
        </w:rPr>
        <w:t xml:space="preserve">La salud es uno de los aspectos más importantes en la vida de todo ser humano. Ya que según el artículo 1 de la Constitución de la Republica: El Estado está obligado a asegurar a los habitantes de la República, el goce de la libertad, la salud, la cultura, el bienestar económico y seguridad social. Y el artículo 65 de esta misma Constitución cita lo siguiente: La salud de los habitantes de la República constituye un bien público. El Estado y las personas están obligados a velar por su conservación y restablecimiento. Lo que significa que el sistema nacional de salud de El Salvador busca constantemente aumentar su efectividad social, por medio de instituciones públicas, privadas, autónomas y sin fines de lucro, mejorando el bienestar colectivo. Los hospitales son organizaciones que desempeñan el papel de velar por la salud en general. </w:t>
      </w:r>
    </w:p>
    <w:p w:rsidR="00AF6A31" w:rsidRDefault="00AF6A31"/>
    <w:p w:rsidR="00AF6A31" w:rsidRPr="00EA664A" w:rsidRDefault="00AF6A31" w:rsidP="00AF6A31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Licenciatura Administración de Empresas</w:t>
      </w:r>
      <w:r>
        <w:rPr>
          <w:rFonts w:ascii="Arial" w:hAnsi="Arial" w:cs="Arial"/>
          <w:sz w:val="24"/>
          <w:szCs w:val="24"/>
        </w:rPr>
        <w:t>, 2018.</w:t>
      </w:r>
    </w:p>
    <w:p w:rsidR="00AF6A31" w:rsidRDefault="00AF6A31"/>
    <w:sectPr w:rsidR="00AF6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31"/>
    <w:rsid w:val="003066CC"/>
    <w:rsid w:val="008F3485"/>
    <w:rsid w:val="00A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63223"/>
  <w15:chartTrackingRefBased/>
  <w15:docId w15:val="{F83EA41F-805B-4E50-BFD2-C0DED53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31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2023-04-22T22:15:00Z</dcterms:created>
  <dcterms:modified xsi:type="dcterms:W3CDTF">2023-04-22T22:24:00Z</dcterms:modified>
</cp:coreProperties>
</file>