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C0" w:rsidRPr="00EA664A" w:rsidRDefault="00903CC0" w:rsidP="00903CC0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Diseño de estrategias de enseñanza basadas en el enfoque de aprendizaje por competencias para contribuir a la calidad educativa de la Maestría en Profesionalización de la Docencia Superior, de La Universidad de El Salvador</w:t>
      </w:r>
    </w:p>
    <w:p w:rsidR="00903CC0" w:rsidRPr="00EA664A" w:rsidRDefault="00903CC0" w:rsidP="00903CC0">
      <w:pPr>
        <w:jc w:val="both"/>
        <w:rPr>
          <w:rFonts w:ascii="Arial" w:hAnsi="Arial" w:cs="Arial"/>
          <w:sz w:val="24"/>
          <w:szCs w:val="24"/>
        </w:rPr>
      </w:pPr>
    </w:p>
    <w:p w:rsidR="00903CC0" w:rsidRPr="00EA664A" w:rsidRDefault="00903CC0" w:rsidP="00903CC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A664A">
        <w:rPr>
          <w:rFonts w:ascii="Arial" w:hAnsi="Arial" w:cs="Arial"/>
          <w:sz w:val="24"/>
          <w:szCs w:val="24"/>
        </w:rPr>
        <w:t>Medrano Torres, José</w:t>
      </w:r>
      <w:bookmarkEnd w:id="0"/>
      <w:r w:rsidRPr="00EA664A">
        <w:rPr>
          <w:rFonts w:ascii="Arial" w:hAnsi="Arial" w:cs="Arial"/>
          <w:sz w:val="24"/>
          <w:szCs w:val="24"/>
        </w:rPr>
        <w:t xml:space="preserve"> Omar</w:t>
      </w:r>
    </w:p>
    <w:p w:rsidR="00903CC0" w:rsidRDefault="00903CC0" w:rsidP="00903CC0">
      <w:pPr>
        <w:jc w:val="both"/>
        <w:rPr>
          <w:rFonts w:ascii="Arial" w:hAnsi="Arial" w:cs="Arial"/>
          <w:sz w:val="24"/>
          <w:szCs w:val="24"/>
        </w:rPr>
      </w:pPr>
    </w:p>
    <w:p w:rsidR="00903CC0" w:rsidRPr="00903CC0" w:rsidRDefault="00903CC0" w:rsidP="00903CC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A664A">
        <w:rPr>
          <w:rFonts w:ascii="Arial" w:hAnsi="Arial" w:cs="Arial"/>
          <w:sz w:val="24"/>
          <w:szCs w:val="24"/>
        </w:rPr>
        <w:t>Waldemar</w:t>
      </w:r>
      <w:proofErr w:type="spellEnd"/>
      <w:r w:rsidRPr="00EA664A">
        <w:rPr>
          <w:rFonts w:ascii="Arial" w:hAnsi="Arial" w:cs="Arial"/>
          <w:sz w:val="24"/>
          <w:szCs w:val="24"/>
        </w:rPr>
        <w:t>, Sandoval</w:t>
      </w:r>
    </w:p>
    <w:p w:rsidR="00903CC0" w:rsidRDefault="00903CC0">
      <w:pPr>
        <w:rPr>
          <w:rFonts w:ascii="Arial" w:hAnsi="Arial" w:cs="Arial"/>
          <w:sz w:val="24"/>
          <w:szCs w:val="24"/>
        </w:rPr>
      </w:pPr>
    </w:p>
    <w:p w:rsidR="00903CC0" w:rsidRDefault="00903CC0" w:rsidP="00903C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903CC0">
        <w:rPr>
          <w:rFonts w:ascii="Arial" w:hAnsi="Arial" w:cs="Arial"/>
          <w:sz w:val="24"/>
          <w:szCs w:val="24"/>
        </w:rPr>
        <w:t>studio que parte de la base teórica existente para proponer un diseño de estrategias que aporte a la riqueza de la aplicabilidad del enfoque de enseñanza por competencias y contribuya a la calidad educativa, inici</w:t>
      </w:r>
      <w:r>
        <w:rPr>
          <w:rFonts w:ascii="Arial" w:hAnsi="Arial" w:cs="Arial"/>
          <w:sz w:val="24"/>
          <w:szCs w:val="24"/>
        </w:rPr>
        <w:t>a</w:t>
      </w:r>
      <w:r w:rsidRPr="00903CC0">
        <w:rPr>
          <w:rFonts w:ascii="Arial" w:hAnsi="Arial" w:cs="Arial"/>
          <w:sz w:val="24"/>
          <w:szCs w:val="24"/>
        </w:rPr>
        <w:t xml:space="preserve"> con las necesidades de realizar mejoras en el proceso de enseñanza aprendizaje, estableciendo lo que se espera, sus límites y sus alcances. </w:t>
      </w:r>
      <w:r>
        <w:rPr>
          <w:rFonts w:ascii="Arial" w:hAnsi="Arial" w:cs="Arial"/>
          <w:sz w:val="24"/>
          <w:szCs w:val="24"/>
        </w:rPr>
        <w:t>E</w:t>
      </w:r>
      <w:r w:rsidRPr="00903CC0">
        <w:rPr>
          <w:rFonts w:ascii="Arial" w:hAnsi="Arial" w:cs="Arial"/>
          <w:sz w:val="24"/>
          <w:szCs w:val="24"/>
        </w:rPr>
        <w:t xml:space="preserve">n la formulación de esta maestría, seguida del subcapítulo tres el cual incluye el </w:t>
      </w:r>
      <w:r>
        <w:rPr>
          <w:rFonts w:ascii="Arial" w:hAnsi="Arial" w:cs="Arial"/>
          <w:sz w:val="24"/>
          <w:szCs w:val="24"/>
        </w:rPr>
        <w:t>m</w:t>
      </w:r>
      <w:r w:rsidRPr="00903CC0">
        <w:rPr>
          <w:rFonts w:ascii="Arial" w:hAnsi="Arial" w:cs="Arial"/>
          <w:sz w:val="24"/>
          <w:szCs w:val="24"/>
        </w:rPr>
        <w:t>arco Conceptual, incluidas ocho áreas relacionados a la teoría de aprendizaje, a los modelos del proceso de enseñanza aprendizaje, a las estrategias de enseñanza, definición y características, al enfoque de aprendizaje por competencias, además del diseño curricular por competencias, la calidad educativa en la educación superior</w:t>
      </w:r>
      <w:r>
        <w:rPr>
          <w:rFonts w:ascii="Arial" w:hAnsi="Arial" w:cs="Arial"/>
          <w:sz w:val="24"/>
          <w:szCs w:val="24"/>
        </w:rPr>
        <w:t>.</w:t>
      </w:r>
    </w:p>
    <w:p w:rsidR="00903CC0" w:rsidRDefault="00903CC0" w:rsidP="00903CC0">
      <w:pPr>
        <w:jc w:val="both"/>
        <w:rPr>
          <w:rFonts w:ascii="Arial" w:hAnsi="Arial" w:cs="Arial"/>
          <w:sz w:val="24"/>
          <w:szCs w:val="24"/>
        </w:rPr>
      </w:pPr>
    </w:p>
    <w:p w:rsidR="00903CC0" w:rsidRPr="00903CC0" w:rsidRDefault="00903CC0" w:rsidP="00903C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Maestría</w:t>
      </w:r>
      <w:r w:rsidRPr="00EA66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EA664A">
        <w:rPr>
          <w:rFonts w:ascii="Arial" w:hAnsi="Arial" w:cs="Arial"/>
          <w:sz w:val="24"/>
          <w:szCs w:val="24"/>
        </w:rPr>
        <w:t>n Profesionalización de La Docencia Superior</w:t>
      </w:r>
      <w:r>
        <w:rPr>
          <w:rFonts w:ascii="Arial" w:hAnsi="Arial" w:cs="Arial"/>
          <w:sz w:val="24"/>
          <w:szCs w:val="24"/>
        </w:rPr>
        <w:t>, 2017.</w:t>
      </w:r>
    </w:p>
    <w:sectPr w:rsidR="00903CC0" w:rsidRPr="00903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0"/>
    <w:rsid w:val="003066CC"/>
    <w:rsid w:val="008F3485"/>
    <w:rsid w:val="0090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FBC1D6"/>
  <w15:chartTrackingRefBased/>
  <w15:docId w15:val="{06A5CD8F-1CDC-4612-8375-6BA512E1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CC0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2023-05-06T19:23:00Z</dcterms:created>
  <dcterms:modified xsi:type="dcterms:W3CDTF">2023-05-06T19:32:00Z</dcterms:modified>
</cp:coreProperties>
</file>