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 xml:space="preserve">La gestión administrativa y sus efectos en el desarrollo institucional de los centros escolares del sistema integrado número 06 del municipio de Chalchuapa </w:t>
      </w:r>
      <w:r>
        <w:rPr>
          <w:rFonts w:ascii="Arial" w:hAnsi="Arial" w:cs="Arial"/>
          <w:sz w:val="24"/>
          <w:szCs w:val="24"/>
        </w:rPr>
        <w:t>d</w:t>
      </w:r>
      <w:r w:rsidRPr="00E95AF6">
        <w:rPr>
          <w:rFonts w:ascii="Arial" w:hAnsi="Arial" w:cs="Arial"/>
          <w:sz w:val="24"/>
          <w:szCs w:val="24"/>
        </w:rPr>
        <w:t xml:space="preserve">epartamento </w:t>
      </w:r>
      <w:r>
        <w:rPr>
          <w:rFonts w:ascii="Arial" w:hAnsi="Arial" w:cs="Arial"/>
          <w:sz w:val="24"/>
          <w:szCs w:val="24"/>
        </w:rPr>
        <w:t>d</w:t>
      </w:r>
      <w:r w:rsidRPr="00E95AF6">
        <w:rPr>
          <w:rFonts w:ascii="Arial" w:hAnsi="Arial" w:cs="Arial"/>
          <w:sz w:val="24"/>
          <w:szCs w:val="24"/>
        </w:rPr>
        <w:t xml:space="preserve">e Santa Ana </w:t>
      </w:r>
      <w:r>
        <w:rPr>
          <w:rFonts w:ascii="Arial" w:hAnsi="Arial" w:cs="Arial"/>
          <w:sz w:val="24"/>
          <w:szCs w:val="24"/>
        </w:rPr>
        <w:t>c</w:t>
      </w:r>
      <w:r w:rsidRPr="00E95AF6">
        <w:rPr>
          <w:rFonts w:ascii="Arial" w:hAnsi="Arial" w:cs="Arial"/>
          <w:sz w:val="24"/>
          <w:szCs w:val="24"/>
        </w:rPr>
        <w:t xml:space="preserve">omprendido </w:t>
      </w:r>
      <w:r>
        <w:rPr>
          <w:rFonts w:ascii="Arial" w:hAnsi="Arial" w:cs="Arial"/>
          <w:sz w:val="24"/>
          <w:szCs w:val="24"/>
        </w:rPr>
        <w:t>e</w:t>
      </w:r>
      <w:r w:rsidRPr="00E95AF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E95AF6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a</w:t>
      </w:r>
      <w:r w:rsidRPr="00E95AF6">
        <w:rPr>
          <w:rFonts w:ascii="Arial" w:hAnsi="Arial" w:cs="Arial"/>
          <w:sz w:val="24"/>
          <w:szCs w:val="24"/>
        </w:rPr>
        <w:t>ño 2017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95AF6">
        <w:rPr>
          <w:rFonts w:ascii="Arial" w:hAnsi="Arial" w:cs="Arial"/>
          <w:sz w:val="24"/>
          <w:szCs w:val="24"/>
        </w:rPr>
        <w:t xml:space="preserve">Aguillón </w:t>
      </w:r>
      <w:r>
        <w:rPr>
          <w:rFonts w:ascii="Arial" w:hAnsi="Arial" w:cs="Arial"/>
          <w:sz w:val="24"/>
          <w:szCs w:val="24"/>
        </w:rPr>
        <w:t>d</w:t>
      </w:r>
      <w:r w:rsidRPr="00E95AF6">
        <w:rPr>
          <w:rFonts w:ascii="Arial" w:hAnsi="Arial" w:cs="Arial"/>
          <w:sz w:val="24"/>
          <w:szCs w:val="24"/>
        </w:rPr>
        <w:t>e Lemus</w:t>
      </w:r>
      <w:r>
        <w:rPr>
          <w:rFonts w:ascii="Arial" w:hAnsi="Arial" w:cs="Arial"/>
          <w:sz w:val="24"/>
          <w:szCs w:val="24"/>
        </w:rPr>
        <w:t>,</w:t>
      </w:r>
      <w:r w:rsidRPr="00E95AF6">
        <w:rPr>
          <w:rFonts w:ascii="Arial" w:hAnsi="Arial" w:cs="Arial"/>
          <w:sz w:val="24"/>
          <w:szCs w:val="24"/>
        </w:rPr>
        <w:t xml:space="preserve"> Carina</w:t>
      </w:r>
      <w:bookmarkEnd w:id="0"/>
      <w:r w:rsidRPr="00E95AF6">
        <w:rPr>
          <w:rFonts w:ascii="Arial" w:hAnsi="Arial" w:cs="Arial"/>
          <w:sz w:val="24"/>
          <w:szCs w:val="24"/>
        </w:rPr>
        <w:t xml:space="preserve"> Marisol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Fajardo Sermeño</w:t>
      </w:r>
      <w:r>
        <w:rPr>
          <w:rFonts w:ascii="Arial" w:hAnsi="Arial" w:cs="Arial"/>
          <w:sz w:val="24"/>
          <w:szCs w:val="24"/>
        </w:rPr>
        <w:t>,</w:t>
      </w:r>
      <w:r w:rsidRPr="00E95AF6">
        <w:rPr>
          <w:rFonts w:ascii="Arial" w:hAnsi="Arial" w:cs="Arial"/>
          <w:sz w:val="24"/>
          <w:szCs w:val="24"/>
        </w:rPr>
        <w:t xml:space="preserve"> Norberta Beatriz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Figueroa Oliva</w:t>
      </w:r>
      <w:r>
        <w:rPr>
          <w:rFonts w:ascii="Arial" w:hAnsi="Arial" w:cs="Arial"/>
          <w:sz w:val="24"/>
          <w:szCs w:val="24"/>
        </w:rPr>
        <w:t>,</w:t>
      </w:r>
      <w:r w:rsidRPr="00E95AF6">
        <w:rPr>
          <w:rFonts w:ascii="Arial" w:hAnsi="Arial" w:cs="Arial"/>
          <w:sz w:val="24"/>
          <w:szCs w:val="24"/>
        </w:rPr>
        <w:t xml:space="preserve"> Vilma Marlene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Guzmán Ramírez</w:t>
      </w:r>
      <w:r>
        <w:rPr>
          <w:rFonts w:ascii="Arial" w:hAnsi="Arial" w:cs="Arial"/>
          <w:sz w:val="24"/>
          <w:szCs w:val="24"/>
        </w:rPr>
        <w:t>,</w:t>
      </w:r>
      <w:r w:rsidRPr="00E95AF6">
        <w:rPr>
          <w:rFonts w:ascii="Arial" w:hAnsi="Arial" w:cs="Arial"/>
          <w:sz w:val="24"/>
          <w:szCs w:val="24"/>
        </w:rPr>
        <w:t xml:space="preserve"> Lucia Haydee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Rodríguez Oliva</w:t>
      </w:r>
      <w:r>
        <w:rPr>
          <w:rFonts w:ascii="Arial" w:hAnsi="Arial" w:cs="Arial"/>
          <w:sz w:val="24"/>
          <w:szCs w:val="24"/>
        </w:rPr>
        <w:t>,</w:t>
      </w:r>
      <w:r w:rsidRPr="00E95AF6">
        <w:rPr>
          <w:rFonts w:ascii="Arial" w:hAnsi="Arial" w:cs="Arial"/>
          <w:sz w:val="24"/>
          <w:szCs w:val="24"/>
        </w:rPr>
        <w:t xml:space="preserve"> Nubia Leticia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</w:p>
    <w:p w:rsidR="00B936D3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Evelyn Patricia Guerra Lima</w:t>
      </w:r>
    </w:p>
    <w:p w:rsidR="00E95AF6" w:rsidRPr="00E95AF6" w:rsidRDefault="00E95AF6" w:rsidP="00E95AF6">
      <w:pPr>
        <w:rPr>
          <w:rFonts w:ascii="Arial" w:hAnsi="Arial" w:cs="Arial"/>
          <w:sz w:val="24"/>
          <w:szCs w:val="24"/>
        </w:rPr>
      </w:pP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 xml:space="preserve">En el Sistema Educativo Salvadoreño, existe gran cantidad de instituciones educativas públicas y privadas con nivel de Educación Básica que buscan un buen funcionamiento en un medio. Por lo reducido de su mercado y entorno educativo, es muy competitivo; ello implica ser reconocidas por la comunidad en que se ubican y tener demanda de sus servicios educativos, en este sentido, los ingresos que les permita ejercer su rol con solvencia financiera y calidad. </w:t>
      </w:r>
      <w:proofErr w:type="gramStart"/>
      <w:r w:rsidRPr="00E95AF6">
        <w:rPr>
          <w:rFonts w:ascii="Arial" w:hAnsi="Arial" w:cs="Arial"/>
          <w:sz w:val="24"/>
          <w:szCs w:val="24"/>
        </w:rPr>
        <w:t>Además</w:t>
      </w:r>
      <w:proofErr w:type="gramEnd"/>
      <w:r w:rsidRPr="00E95AF6">
        <w:rPr>
          <w:rFonts w:ascii="Arial" w:hAnsi="Arial" w:cs="Arial"/>
          <w:sz w:val="24"/>
          <w:szCs w:val="24"/>
        </w:rPr>
        <w:t xml:space="preserve"> el propósito no es solo permanecer en el tiempo o simplemente existir, toda Institución Educativa aspira a gozar de permanecer en el Sistema Educativo con una buena proyección institucional en la cual los estudiantes, maestros se sienta orgullosos de ser o haber sido parte de ella.</w:t>
      </w:r>
    </w:p>
    <w:p w:rsid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</w:p>
    <w:p w:rsidR="00E95AF6" w:rsidRPr="00E95AF6" w:rsidRDefault="00E95AF6" w:rsidP="00E95AF6">
      <w:pPr>
        <w:jc w:val="both"/>
        <w:rPr>
          <w:rFonts w:ascii="Arial" w:hAnsi="Arial" w:cs="Arial"/>
          <w:sz w:val="24"/>
          <w:szCs w:val="24"/>
        </w:rPr>
      </w:pPr>
      <w:r w:rsidRPr="00E95AF6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>tur</w:t>
      </w:r>
      <w:r w:rsidRPr="00E95AF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Pr="00E95AF6">
        <w:rPr>
          <w:rFonts w:ascii="Arial" w:hAnsi="Arial" w:cs="Arial"/>
          <w:sz w:val="24"/>
          <w:szCs w:val="24"/>
        </w:rPr>
        <w:t>n Educación, Especialidad Administración Escolar</w:t>
      </w:r>
      <w:r>
        <w:rPr>
          <w:rFonts w:ascii="Arial" w:hAnsi="Arial" w:cs="Arial"/>
          <w:sz w:val="24"/>
          <w:szCs w:val="24"/>
        </w:rPr>
        <w:t>, 2019.</w:t>
      </w:r>
    </w:p>
    <w:sectPr w:rsidR="00E95AF6" w:rsidRPr="00E95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F6"/>
    <w:rsid w:val="003066CC"/>
    <w:rsid w:val="008F3485"/>
    <w:rsid w:val="00E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3FE99"/>
  <w15:chartTrackingRefBased/>
  <w15:docId w15:val="{F4E38EC0-2DE7-452C-8B0A-717FE487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2023-05-13T03:28:00Z</dcterms:created>
  <dcterms:modified xsi:type="dcterms:W3CDTF">2023-05-13T03:39:00Z</dcterms:modified>
</cp:coreProperties>
</file>