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6E79" w14:textId="77777777" w:rsidR="00B64893" w:rsidRPr="00255248" w:rsidRDefault="00B64893" w:rsidP="00B64893">
      <w:pPr>
        <w:spacing w:after="9" w:line="360" w:lineRule="auto"/>
        <w:ind w:left="18" w:right="7"/>
        <w:jc w:val="center"/>
        <w:rPr>
          <w:rFonts w:ascii="Arial" w:hAnsi="Arial" w:cs="Arial"/>
          <w:szCs w:val="24"/>
        </w:rPr>
      </w:pPr>
      <w:r w:rsidRPr="00255248">
        <w:rPr>
          <w:rFonts w:ascii="Arial" w:hAnsi="Arial" w:cs="Arial"/>
          <w:b/>
          <w:szCs w:val="24"/>
        </w:rPr>
        <w:t xml:space="preserve">UNIVERSIDAD DE EL SALVADOR </w:t>
      </w:r>
      <w:r w:rsidRPr="00255248">
        <w:rPr>
          <w:rFonts w:ascii="Arial" w:hAnsi="Arial" w:cs="Arial"/>
          <w:szCs w:val="24"/>
        </w:rPr>
        <w:t xml:space="preserve"> </w:t>
      </w:r>
    </w:p>
    <w:p w14:paraId="52B4099F" w14:textId="77777777" w:rsidR="00B64893" w:rsidRPr="00255248" w:rsidRDefault="00B64893" w:rsidP="00B64893">
      <w:pPr>
        <w:spacing w:after="9" w:line="360" w:lineRule="auto"/>
        <w:ind w:left="18" w:right="5"/>
        <w:jc w:val="center"/>
        <w:rPr>
          <w:rFonts w:ascii="Arial" w:hAnsi="Arial" w:cs="Arial"/>
          <w:b/>
          <w:szCs w:val="24"/>
        </w:rPr>
      </w:pPr>
      <w:r w:rsidRPr="00255248">
        <w:rPr>
          <w:rFonts w:ascii="Arial" w:hAnsi="Arial" w:cs="Arial"/>
          <w:b/>
          <w:szCs w:val="24"/>
        </w:rPr>
        <w:t>FACULTAD DE MEDICINA</w:t>
      </w:r>
    </w:p>
    <w:p w14:paraId="5FE207BB" w14:textId="77777777" w:rsidR="00B64893" w:rsidRPr="00255248" w:rsidRDefault="00B64893" w:rsidP="00B64893">
      <w:pPr>
        <w:spacing w:after="9" w:line="250" w:lineRule="auto"/>
        <w:ind w:left="18" w:right="5"/>
        <w:jc w:val="center"/>
        <w:rPr>
          <w:rFonts w:ascii="Arial" w:hAnsi="Arial" w:cs="Arial"/>
          <w:b/>
          <w:szCs w:val="24"/>
        </w:rPr>
      </w:pPr>
      <w:r w:rsidRPr="00255248">
        <w:rPr>
          <w:rFonts w:ascii="Arial" w:hAnsi="Arial" w:cs="Arial"/>
          <w:b/>
          <w:szCs w:val="24"/>
        </w:rPr>
        <w:t>ESCUELA DE MEDICINA</w:t>
      </w:r>
    </w:p>
    <w:p w14:paraId="7D4F6B25" w14:textId="77777777" w:rsidR="00B64893" w:rsidRPr="00255248" w:rsidRDefault="00B64893" w:rsidP="00B64893">
      <w:pPr>
        <w:spacing w:after="9" w:line="250" w:lineRule="auto"/>
        <w:ind w:left="18" w:right="5"/>
        <w:jc w:val="center"/>
        <w:rPr>
          <w:rFonts w:ascii="Arial" w:hAnsi="Arial" w:cs="Arial"/>
          <w:b/>
          <w:szCs w:val="24"/>
        </w:rPr>
      </w:pPr>
    </w:p>
    <w:p w14:paraId="6ACE5EF4" w14:textId="77777777" w:rsidR="00B64893" w:rsidRPr="00255248" w:rsidRDefault="00B64893" w:rsidP="00B64893">
      <w:pPr>
        <w:spacing w:after="9" w:line="250" w:lineRule="auto"/>
        <w:ind w:left="18" w:right="5"/>
        <w:jc w:val="center"/>
        <w:rPr>
          <w:rFonts w:ascii="Arial" w:hAnsi="Arial" w:cs="Arial"/>
          <w:b/>
          <w:szCs w:val="24"/>
        </w:rPr>
      </w:pPr>
    </w:p>
    <w:p w14:paraId="0A1DA1DE" w14:textId="77777777" w:rsidR="00B64893" w:rsidRPr="00255248" w:rsidRDefault="00B64893" w:rsidP="00B64893">
      <w:pPr>
        <w:spacing w:after="202" w:line="259" w:lineRule="auto"/>
        <w:ind w:right="79"/>
        <w:jc w:val="center"/>
        <w:rPr>
          <w:rFonts w:ascii="Arial" w:hAnsi="Arial" w:cs="Arial"/>
        </w:rPr>
      </w:pPr>
      <w:r w:rsidRPr="00255248">
        <w:rPr>
          <w:rFonts w:ascii="Arial" w:hAnsi="Arial" w:cs="Arial"/>
          <w:noProof/>
          <w:lang w:eastAsia="es-ES"/>
        </w:rPr>
        <w:drawing>
          <wp:inline distT="0" distB="0" distL="0" distR="0" wp14:anchorId="1DB0C189" wp14:editId="20FD6B81">
            <wp:extent cx="1434507" cy="2160000"/>
            <wp:effectExtent l="0" t="0" r="0" b="0"/>
            <wp:docPr id="3390" name="Picture 3390"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390" name="Picture 3390" descr="Logotipo&#10;&#10;Descripción generada automáticamente"/>
                    <pic:cNvPicPr/>
                  </pic:nvPicPr>
                  <pic:blipFill>
                    <a:blip r:embed="rId5" cstate="print"/>
                    <a:stretch>
                      <a:fillRect/>
                    </a:stretch>
                  </pic:blipFill>
                  <pic:spPr>
                    <a:xfrm>
                      <a:off x="0" y="0"/>
                      <a:ext cx="1434507" cy="2160000"/>
                    </a:xfrm>
                    <a:prstGeom prst="rect">
                      <a:avLst/>
                    </a:prstGeom>
                  </pic:spPr>
                </pic:pic>
              </a:graphicData>
            </a:graphic>
          </wp:inline>
        </w:drawing>
      </w:r>
      <w:r w:rsidRPr="00255248">
        <w:rPr>
          <w:rFonts w:ascii="Arial" w:hAnsi="Arial" w:cs="Arial"/>
        </w:rPr>
        <w:t xml:space="preserve">                                                  </w:t>
      </w:r>
    </w:p>
    <w:p w14:paraId="2DD7726E" w14:textId="77777777" w:rsidR="00B64893" w:rsidRPr="00255248" w:rsidRDefault="00B64893" w:rsidP="00B64893">
      <w:pPr>
        <w:spacing w:after="201" w:line="259" w:lineRule="auto"/>
        <w:ind w:left="171"/>
        <w:jc w:val="center"/>
        <w:rPr>
          <w:rFonts w:ascii="Arial" w:hAnsi="Arial" w:cs="Arial"/>
          <w:b/>
          <w:sz w:val="24"/>
        </w:rPr>
      </w:pPr>
    </w:p>
    <w:p w14:paraId="66713EEF" w14:textId="302762FF" w:rsidR="00B64893" w:rsidRPr="00255248" w:rsidRDefault="00B64893" w:rsidP="00255248">
      <w:pPr>
        <w:spacing w:after="201" w:line="259" w:lineRule="auto"/>
        <w:jc w:val="center"/>
        <w:rPr>
          <w:rFonts w:ascii="Arial" w:hAnsi="Arial" w:cs="Arial"/>
        </w:rPr>
      </w:pPr>
      <w:r w:rsidRPr="00255248">
        <w:rPr>
          <w:rFonts w:ascii="Arial" w:hAnsi="Arial" w:cs="Arial"/>
          <w:b/>
        </w:rPr>
        <w:t>INFORME FINAL</w:t>
      </w:r>
    </w:p>
    <w:p w14:paraId="21883DED" w14:textId="77777777" w:rsidR="00B64893" w:rsidRPr="00255248" w:rsidRDefault="00B64893" w:rsidP="00B64893">
      <w:pPr>
        <w:rPr>
          <w:rFonts w:ascii="Arial" w:hAnsi="Arial" w:cs="Arial"/>
          <w:b/>
          <w:bCs/>
          <w:lang w:val="es-SV" w:eastAsia="es-SV"/>
        </w:rPr>
      </w:pPr>
      <w:r w:rsidRPr="00255248">
        <w:rPr>
          <w:rFonts w:ascii="Arial" w:hAnsi="Arial" w:cs="Arial"/>
          <w:b/>
          <w:bCs/>
        </w:rPr>
        <w:t>IMPLEMENTACION DE CIRCULOS EDUCATIVOS DE DERECHOS SEXUALES, REPRODUCTIVOS Y AUTOESTIMA EN ADOLESCENTES EMBARAZADAS ENTRE LAS EDADES DE 15 A 19 AÑOS DEL DEPARTAMENTO DE CABAÑAS, TEJUTEPEQUE DURANTE EL TERCER TRIMESTRE DEL AÑO 2023</w:t>
      </w:r>
    </w:p>
    <w:p w14:paraId="02BC848B" w14:textId="77777777" w:rsidR="00B64893" w:rsidRPr="00255248" w:rsidRDefault="00B64893" w:rsidP="00B64893">
      <w:pPr>
        <w:pBdr>
          <w:top w:val="nil"/>
          <w:left w:val="nil"/>
          <w:bottom w:val="nil"/>
          <w:right w:val="nil"/>
          <w:between w:val="nil"/>
        </w:pBdr>
        <w:spacing w:after="160" w:line="360" w:lineRule="auto"/>
        <w:jc w:val="center"/>
        <w:rPr>
          <w:rFonts w:ascii="Arial" w:eastAsia="Calibri" w:hAnsi="Arial" w:cs="Arial"/>
          <w:b/>
          <w:color w:val="000000"/>
          <w:lang w:val="es-SV" w:eastAsia="es-SV"/>
        </w:rPr>
      </w:pPr>
    </w:p>
    <w:p w14:paraId="3FBC72D0" w14:textId="77777777" w:rsidR="00B64893" w:rsidRPr="00255248" w:rsidRDefault="00B64893" w:rsidP="00B64893">
      <w:pPr>
        <w:spacing w:after="194" w:line="259" w:lineRule="auto"/>
        <w:jc w:val="center"/>
        <w:rPr>
          <w:rFonts w:ascii="Arial" w:hAnsi="Arial" w:cs="Arial"/>
          <w:b/>
          <w:szCs w:val="24"/>
        </w:rPr>
      </w:pPr>
      <w:r w:rsidRPr="00255248">
        <w:rPr>
          <w:rFonts w:ascii="Arial" w:hAnsi="Arial" w:cs="Arial"/>
          <w:szCs w:val="24"/>
        </w:rPr>
        <w:t>Presentado Por</w:t>
      </w:r>
      <w:r w:rsidRPr="00255248">
        <w:rPr>
          <w:rFonts w:ascii="Arial" w:hAnsi="Arial" w:cs="Arial"/>
          <w:b/>
          <w:szCs w:val="24"/>
        </w:rPr>
        <w:t>:</w:t>
      </w:r>
    </w:p>
    <w:p w14:paraId="3B8D6ECD" w14:textId="77777777" w:rsidR="00B64893" w:rsidRPr="00255248" w:rsidRDefault="00B64893" w:rsidP="00B64893">
      <w:pPr>
        <w:spacing w:after="194" w:line="259" w:lineRule="auto"/>
        <w:ind w:left="14"/>
        <w:jc w:val="center"/>
        <w:rPr>
          <w:rFonts w:ascii="Arial" w:hAnsi="Arial" w:cs="Arial"/>
          <w:szCs w:val="24"/>
        </w:rPr>
      </w:pPr>
      <w:r w:rsidRPr="00255248">
        <w:rPr>
          <w:rFonts w:ascii="Arial" w:hAnsi="Arial" w:cs="Arial"/>
          <w:b/>
          <w:szCs w:val="24"/>
        </w:rPr>
        <w:t>LEYSHIR YASMIN PEÑA MENCOS</w:t>
      </w:r>
    </w:p>
    <w:p w14:paraId="3BE09520" w14:textId="77777777" w:rsidR="00B64893" w:rsidRPr="00255248" w:rsidRDefault="00B64893" w:rsidP="00B64893">
      <w:pPr>
        <w:spacing w:after="209" w:line="259" w:lineRule="auto"/>
        <w:ind w:left="11" w:right="3"/>
        <w:jc w:val="center"/>
        <w:rPr>
          <w:rFonts w:ascii="Arial" w:hAnsi="Arial" w:cs="Arial"/>
          <w:szCs w:val="24"/>
        </w:rPr>
      </w:pPr>
    </w:p>
    <w:p w14:paraId="31C5C09F" w14:textId="77777777" w:rsidR="00B64893" w:rsidRPr="00255248" w:rsidRDefault="00B64893" w:rsidP="00B64893">
      <w:pPr>
        <w:spacing w:after="209" w:line="259" w:lineRule="auto"/>
        <w:ind w:left="11" w:right="3"/>
        <w:jc w:val="center"/>
        <w:rPr>
          <w:rFonts w:ascii="Arial" w:hAnsi="Arial" w:cs="Arial"/>
          <w:szCs w:val="24"/>
        </w:rPr>
      </w:pPr>
      <w:r w:rsidRPr="00255248">
        <w:rPr>
          <w:rFonts w:ascii="Arial" w:hAnsi="Arial" w:cs="Arial"/>
          <w:szCs w:val="24"/>
        </w:rPr>
        <w:t xml:space="preserve">Para optar al curso:  </w:t>
      </w:r>
    </w:p>
    <w:p w14:paraId="0A7B5EFE" w14:textId="77777777" w:rsidR="00B64893" w:rsidRPr="00255248" w:rsidRDefault="00B64893" w:rsidP="00B64893">
      <w:pPr>
        <w:spacing w:after="209" w:line="259" w:lineRule="auto"/>
        <w:ind w:left="11" w:right="3"/>
        <w:jc w:val="center"/>
        <w:rPr>
          <w:rFonts w:ascii="Arial" w:hAnsi="Arial" w:cs="Arial"/>
          <w:b/>
          <w:bCs/>
          <w:szCs w:val="24"/>
        </w:rPr>
      </w:pPr>
      <w:r w:rsidRPr="00255248">
        <w:rPr>
          <w:rFonts w:ascii="Arial" w:hAnsi="Arial" w:cs="Arial"/>
          <w:b/>
          <w:bCs/>
          <w:szCs w:val="24"/>
        </w:rPr>
        <w:t>ATENCIÓN INTEGRAL Y DIFERENCIADA PARA ADOLESCENTES</w:t>
      </w:r>
    </w:p>
    <w:p w14:paraId="39F7F7D6" w14:textId="77777777" w:rsidR="00B64893" w:rsidRPr="00255248" w:rsidRDefault="00B64893" w:rsidP="00B64893">
      <w:pPr>
        <w:spacing w:after="212" w:line="259" w:lineRule="auto"/>
        <w:ind w:left="15" w:right="6"/>
        <w:jc w:val="center"/>
        <w:rPr>
          <w:rFonts w:ascii="Arial" w:hAnsi="Arial" w:cs="Arial"/>
          <w:szCs w:val="24"/>
        </w:rPr>
      </w:pPr>
    </w:p>
    <w:p w14:paraId="78EBA41B" w14:textId="77777777" w:rsidR="00B64893" w:rsidRPr="00255248" w:rsidRDefault="00B64893" w:rsidP="00B64893">
      <w:pPr>
        <w:spacing w:after="212" w:line="259" w:lineRule="auto"/>
        <w:ind w:left="15" w:right="6"/>
        <w:jc w:val="center"/>
        <w:rPr>
          <w:rFonts w:ascii="Arial" w:hAnsi="Arial" w:cs="Arial"/>
          <w:szCs w:val="24"/>
        </w:rPr>
      </w:pPr>
      <w:r w:rsidRPr="00255248">
        <w:rPr>
          <w:rFonts w:ascii="Arial" w:hAnsi="Arial" w:cs="Arial"/>
          <w:szCs w:val="24"/>
        </w:rPr>
        <w:t xml:space="preserve">Docente:    </w:t>
      </w:r>
    </w:p>
    <w:p w14:paraId="03039813" w14:textId="77777777" w:rsidR="00B64893" w:rsidRPr="00255248" w:rsidRDefault="00B64893" w:rsidP="00B64893">
      <w:pPr>
        <w:spacing w:after="212" w:line="259" w:lineRule="auto"/>
        <w:ind w:left="15" w:right="6"/>
        <w:jc w:val="center"/>
        <w:rPr>
          <w:rFonts w:ascii="Arial" w:hAnsi="Arial" w:cs="Arial"/>
          <w:b/>
          <w:bCs/>
          <w:szCs w:val="24"/>
        </w:rPr>
      </w:pPr>
      <w:r w:rsidRPr="00255248">
        <w:rPr>
          <w:rFonts w:ascii="Arial" w:hAnsi="Arial" w:cs="Arial"/>
          <w:b/>
          <w:bCs/>
          <w:szCs w:val="24"/>
        </w:rPr>
        <w:t xml:space="preserve">DR. JUAN JOSÉ CABRERA QUEZADA   </w:t>
      </w:r>
    </w:p>
    <w:p w14:paraId="3BEDB28C" w14:textId="77777777" w:rsidR="00B64893" w:rsidRPr="00255248" w:rsidRDefault="00B64893" w:rsidP="00B64893">
      <w:pPr>
        <w:spacing w:after="212" w:line="259" w:lineRule="auto"/>
        <w:ind w:left="15" w:right="2"/>
        <w:jc w:val="center"/>
        <w:rPr>
          <w:rFonts w:ascii="Arial" w:hAnsi="Arial" w:cs="Arial"/>
          <w:szCs w:val="24"/>
        </w:rPr>
      </w:pPr>
    </w:p>
    <w:p w14:paraId="28E76DB2" w14:textId="77777777" w:rsidR="00B64893" w:rsidRPr="00255248" w:rsidRDefault="00B64893" w:rsidP="00B64893">
      <w:pPr>
        <w:spacing w:after="212" w:line="259" w:lineRule="auto"/>
        <w:ind w:left="15" w:right="2"/>
        <w:jc w:val="center"/>
        <w:rPr>
          <w:rFonts w:ascii="Arial" w:hAnsi="Arial" w:cs="Arial"/>
          <w:szCs w:val="24"/>
        </w:rPr>
      </w:pPr>
      <w:r w:rsidRPr="00255248">
        <w:rPr>
          <w:rFonts w:ascii="Arial" w:hAnsi="Arial" w:cs="Arial"/>
          <w:szCs w:val="24"/>
        </w:rPr>
        <w:t xml:space="preserve">Ciudad Universitaria “Dr. Fabio Castillo Figueroa”, El Salvador, julio 2023  </w:t>
      </w:r>
    </w:p>
    <w:p w14:paraId="2CED6E1B" w14:textId="77777777" w:rsidR="00255248" w:rsidRDefault="00255248" w:rsidP="00B64893">
      <w:pPr>
        <w:spacing w:after="212" w:line="259" w:lineRule="auto"/>
        <w:ind w:left="15" w:right="2"/>
        <w:rPr>
          <w:rFonts w:ascii="Arial" w:hAnsi="Arial" w:cs="Arial"/>
          <w:sz w:val="24"/>
          <w:szCs w:val="24"/>
        </w:rPr>
      </w:pPr>
    </w:p>
    <w:p w14:paraId="5167FF0F" w14:textId="6173A77E" w:rsidR="00B64893" w:rsidRPr="00EC06CF" w:rsidRDefault="00255248" w:rsidP="00B64893">
      <w:pPr>
        <w:spacing w:after="212" w:line="259" w:lineRule="auto"/>
        <w:ind w:left="15" w:right="2"/>
        <w:rPr>
          <w:rFonts w:ascii="Arial" w:hAnsi="Arial" w:cs="Arial"/>
          <w:b/>
          <w:bCs/>
          <w:sz w:val="24"/>
          <w:szCs w:val="24"/>
        </w:rPr>
      </w:pPr>
      <w:r w:rsidRPr="00EC06CF">
        <w:rPr>
          <w:rFonts w:ascii="Arial" w:hAnsi="Arial" w:cs="Arial"/>
          <w:b/>
          <w:bCs/>
          <w:sz w:val="24"/>
          <w:szCs w:val="24"/>
        </w:rPr>
        <w:t>INTRODUCCION</w:t>
      </w:r>
    </w:p>
    <w:p w14:paraId="739CCD0F" w14:textId="77777777" w:rsidR="00255248" w:rsidRDefault="00255248" w:rsidP="00255248">
      <w:pPr>
        <w:rPr>
          <w:rFonts w:ascii="Arial" w:hAnsi="Arial" w:cs="Arial"/>
          <w:sz w:val="24"/>
          <w:szCs w:val="24"/>
        </w:rPr>
      </w:pPr>
    </w:p>
    <w:p w14:paraId="130675C8" w14:textId="4B2C0A87" w:rsidR="00255248" w:rsidRPr="00255248" w:rsidRDefault="00255248" w:rsidP="00255248">
      <w:pPr>
        <w:rPr>
          <w:rFonts w:ascii="Arial" w:hAnsi="Arial" w:cs="Arial"/>
          <w:sz w:val="24"/>
          <w:szCs w:val="24"/>
        </w:rPr>
      </w:pPr>
      <w:r w:rsidRPr="00255248">
        <w:rPr>
          <w:rFonts w:ascii="Arial" w:hAnsi="Arial" w:cs="Arial"/>
          <w:sz w:val="24"/>
          <w:szCs w:val="24"/>
        </w:rPr>
        <w:t xml:space="preserve">El embarazo adolescente hace referencia a toda gestación que ocurre durante la adolescencia y comprende las mujeres de 10 hasta 19 años. </w:t>
      </w:r>
    </w:p>
    <w:p w14:paraId="79E13020" w14:textId="77777777" w:rsidR="00255248" w:rsidRPr="00255248" w:rsidRDefault="00255248" w:rsidP="00255248">
      <w:pPr>
        <w:rPr>
          <w:rFonts w:ascii="Arial" w:hAnsi="Arial" w:cs="Arial"/>
          <w:sz w:val="24"/>
          <w:szCs w:val="24"/>
        </w:rPr>
      </w:pPr>
      <w:r w:rsidRPr="00255248">
        <w:rPr>
          <w:rFonts w:ascii="Arial" w:hAnsi="Arial" w:cs="Arial"/>
          <w:sz w:val="24"/>
          <w:szCs w:val="24"/>
        </w:rPr>
        <w:t xml:space="preserve">El embarazo irrumpe en la vida de las adolescentes en momentos en que todavía no alcanzan la madurez física y mental, y a veces en circunstancias adversas como son las carencias nutricionales u otras enfermedades, y en un medio familiar generalmente poco receptivo para aceptarlo y protegerlo. </w:t>
      </w:r>
    </w:p>
    <w:p w14:paraId="4F003DDA" w14:textId="77777777" w:rsidR="00255248" w:rsidRPr="00255248" w:rsidRDefault="00255248" w:rsidP="00255248">
      <w:pPr>
        <w:rPr>
          <w:rFonts w:ascii="Arial" w:hAnsi="Arial" w:cs="Arial"/>
          <w:sz w:val="24"/>
          <w:szCs w:val="24"/>
        </w:rPr>
      </w:pPr>
      <w:r w:rsidRPr="00255248">
        <w:rPr>
          <w:rFonts w:ascii="Arial" w:hAnsi="Arial" w:cs="Arial"/>
          <w:sz w:val="24"/>
          <w:szCs w:val="24"/>
        </w:rPr>
        <w:t>El embarazo no planeado en una adolescente puede provocarle serios trastornos biológicos y psicológicos, sobre todo si es menor de 15 años. Además, de repercutir sobre su esfera social, se interrumpe el proyecto educativo y surge la necesidad de ingresar prematuramente a un trabajo, generalmente mal remunerado. En ocasiones, se producen matrimonios apresurados que comúnmente no duran con las subsiguientes repercusiones sociales, económicas, personales y sobre la salud de los hijos.</w:t>
      </w:r>
    </w:p>
    <w:p w14:paraId="5751A258" w14:textId="77777777" w:rsidR="00255248" w:rsidRDefault="00255248" w:rsidP="00255248">
      <w:pPr>
        <w:rPr>
          <w:rFonts w:ascii="Arial" w:hAnsi="Arial" w:cs="Arial"/>
          <w:sz w:val="24"/>
          <w:szCs w:val="24"/>
        </w:rPr>
      </w:pPr>
      <w:r w:rsidRPr="00255248">
        <w:rPr>
          <w:rFonts w:ascii="Arial" w:hAnsi="Arial" w:cs="Arial"/>
          <w:sz w:val="24"/>
          <w:szCs w:val="24"/>
        </w:rPr>
        <w:t xml:space="preserve">Los índices de embarazos y nacimientos en adolescentes varían según la región debido a diferentes causas, entre ellas se puede nombrar, actividad sexual, educación sexual, accesos a los servicios de anticoncepción y abortos, control de natalidad, atención prenatal alta, etc. Si bien, las causas de embarazos en adolescentes son amplias y complejas, variando entre distintos grupos culturales y étnicos, nuestras actitudes sociales sobre la actividad y la anticoncepción sexuales, complica la prevención de embarazos en adolescentes. </w:t>
      </w:r>
    </w:p>
    <w:p w14:paraId="73B542C4" w14:textId="77777777" w:rsidR="00255248" w:rsidRDefault="00255248" w:rsidP="00255248">
      <w:pPr>
        <w:rPr>
          <w:rFonts w:ascii="Arial" w:hAnsi="Arial" w:cs="Arial"/>
          <w:sz w:val="24"/>
          <w:szCs w:val="24"/>
        </w:rPr>
      </w:pPr>
    </w:p>
    <w:p w14:paraId="2BBFC6E0" w14:textId="77777777" w:rsidR="00255248" w:rsidRDefault="00255248" w:rsidP="00255248">
      <w:pPr>
        <w:rPr>
          <w:rFonts w:ascii="Arial" w:hAnsi="Arial" w:cs="Arial"/>
          <w:sz w:val="24"/>
          <w:szCs w:val="24"/>
        </w:rPr>
      </w:pPr>
    </w:p>
    <w:p w14:paraId="0638944E" w14:textId="77777777" w:rsidR="00255248" w:rsidRDefault="00255248" w:rsidP="00255248">
      <w:pPr>
        <w:rPr>
          <w:rFonts w:ascii="Arial" w:hAnsi="Arial" w:cs="Arial"/>
          <w:sz w:val="24"/>
          <w:szCs w:val="24"/>
        </w:rPr>
      </w:pPr>
    </w:p>
    <w:p w14:paraId="2558E903" w14:textId="77777777" w:rsidR="00255248" w:rsidRDefault="00255248" w:rsidP="00255248">
      <w:pPr>
        <w:rPr>
          <w:rFonts w:ascii="Arial" w:hAnsi="Arial" w:cs="Arial"/>
          <w:sz w:val="24"/>
          <w:szCs w:val="24"/>
        </w:rPr>
      </w:pPr>
    </w:p>
    <w:p w14:paraId="3404A172" w14:textId="77777777" w:rsidR="00255248" w:rsidRDefault="00255248" w:rsidP="00255248">
      <w:pPr>
        <w:rPr>
          <w:rFonts w:ascii="Arial" w:hAnsi="Arial" w:cs="Arial"/>
          <w:sz w:val="24"/>
          <w:szCs w:val="24"/>
        </w:rPr>
      </w:pPr>
    </w:p>
    <w:p w14:paraId="48FDFF21" w14:textId="77777777" w:rsidR="00255248" w:rsidRDefault="00255248" w:rsidP="00255248">
      <w:pPr>
        <w:rPr>
          <w:rFonts w:ascii="Arial" w:hAnsi="Arial" w:cs="Arial"/>
          <w:sz w:val="24"/>
          <w:szCs w:val="24"/>
        </w:rPr>
      </w:pPr>
    </w:p>
    <w:p w14:paraId="29D493EE" w14:textId="77777777" w:rsidR="00255248" w:rsidRDefault="00255248" w:rsidP="00255248">
      <w:pPr>
        <w:rPr>
          <w:rFonts w:ascii="Arial" w:hAnsi="Arial" w:cs="Arial"/>
          <w:sz w:val="24"/>
          <w:szCs w:val="24"/>
        </w:rPr>
      </w:pPr>
    </w:p>
    <w:p w14:paraId="24C47A63" w14:textId="77777777" w:rsidR="00255248" w:rsidRDefault="00255248" w:rsidP="00255248">
      <w:pPr>
        <w:rPr>
          <w:rFonts w:ascii="Arial" w:hAnsi="Arial" w:cs="Arial"/>
          <w:sz w:val="24"/>
          <w:szCs w:val="24"/>
        </w:rPr>
      </w:pPr>
    </w:p>
    <w:p w14:paraId="013C9C84" w14:textId="2DC93AC6" w:rsidR="00255248" w:rsidRPr="00EC06CF" w:rsidRDefault="00255248" w:rsidP="00255248">
      <w:pPr>
        <w:rPr>
          <w:rFonts w:ascii="Arial" w:hAnsi="Arial" w:cs="Arial"/>
          <w:b/>
          <w:bCs/>
          <w:sz w:val="24"/>
          <w:szCs w:val="24"/>
        </w:rPr>
      </w:pPr>
      <w:r w:rsidRPr="00EC06CF">
        <w:rPr>
          <w:rFonts w:ascii="Arial" w:hAnsi="Arial" w:cs="Arial"/>
          <w:b/>
          <w:bCs/>
          <w:sz w:val="24"/>
          <w:szCs w:val="24"/>
        </w:rPr>
        <w:lastRenderedPageBreak/>
        <w:t>DIAGNOSTICO Y PRIORIZACION DEL PROBLEMA</w:t>
      </w:r>
    </w:p>
    <w:p w14:paraId="184A1246" w14:textId="77777777" w:rsidR="00AD53F3" w:rsidRDefault="00AD53F3" w:rsidP="00AD53F3">
      <w:pPr>
        <w:rPr>
          <w:rFonts w:ascii="Arial" w:hAnsi="Arial" w:cs="Arial"/>
          <w:sz w:val="24"/>
          <w:szCs w:val="24"/>
        </w:rPr>
      </w:pPr>
    </w:p>
    <w:p w14:paraId="26846319" w14:textId="05E75F92" w:rsidR="00AD53F3" w:rsidRPr="00AD53F3" w:rsidRDefault="00AD53F3" w:rsidP="00AD53F3">
      <w:pPr>
        <w:rPr>
          <w:rFonts w:ascii="Arial" w:hAnsi="Arial" w:cs="Arial"/>
          <w:sz w:val="24"/>
          <w:szCs w:val="24"/>
        </w:rPr>
      </w:pPr>
      <w:r w:rsidRPr="00AD53F3">
        <w:rPr>
          <w:rFonts w:ascii="Arial" w:hAnsi="Arial" w:cs="Arial"/>
          <w:sz w:val="24"/>
          <w:szCs w:val="24"/>
        </w:rPr>
        <w:t xml:space="preserve">El embarazo precoz en las adolescentes constituye un problema social y educativo porque a esa edad representa un riesgo para ellas como para el neonato; las relaciones esporádicas, falta de madurez emocional y biológica son algunos de los factores que disminuyen las posibilidades para que las adolescentes puedan desarrollarse y alcanzar su potencial para poder tener mejores condiciones de vida. </w:t>
      </w:r>
    </w:p>
    <w:p w14:paraId="3FDA8AAD" w14:textId="77777777" w:rsidR="00AD53F3" w:rsidRPr="00AD53F3" w:rsidRDefault="00AD53F3" w:rsidP="00AD53F3">
      <w:pPr>
        <w:rPr>
          <w:rFonts w:ascii="Arial" w:hAnsi="Arial" w:cs="Arial"/>
          <w:sz w:val="24"/>
          <w:szCs w:val="24"/>
        </w:rPr>
      </w:pPr>
      <w:r w:rsidRPr="00AD53F3">
        <w:rPr>
          <w:rFonts w:ascii="Arial" w:hAnsi="Arial" w:cs="Arial"/>
          <w:sz w:val="24"/>
          <w:szCs w:val="24"/>
        </w:rPr>
        <w:t xml:space="preserve">La aceptación de las adolescentes madres, es un tema que genera aun en la mayoría de las sociedades rechazo por las condiciones en las que son concebidos, porque en la mayoría de los casos son de relaciones esporádicas, violación sexual y no nacen dentro del matrimonio, este es uno de los obstáculos que impiden la aceptación de las adolescentes madres, además de las responsabilidades que se desencadenan dentro de la familia, ya que en la mayoría de los casos son los progenitores los responsables del recién nacido y no solo económicamente sino también en áreas como la educación, la religión, entre otras, que son de vital importancia para el neonato. Las sociedades en particular la salvadoreña aún tiene muchos prejuicios sobre la aceptación de adolescentes madres, porque siempre se tiene la idea de que el futuro de estas es inconcluso y se mantienen hipótesis que incluso podrían repetir el patrón en cierta manera de los progenitores, o porque existe el machismo en su familia sobre todo que el padre o familiares de las adolescentes son los que vulneran los derechos sexuales de estas y abusan de ellas son unas de las situaciones y circunstancias que dificultan el sano desarrollo de las adolescentes. </w:t>
      </w:r>
    </w:p>
    <w:p w14:paraId="3E06EB76" w14:textId="77777777" w:rsidR="00AD53F3" w:rsidRPr="00AD53F3" w:rsidRDefault="00AD53F3" w:rsidP="00AD53F3">
      <w:pPr>
        <w:rPr>
          <w:rFonts w:ascii="Arial" w:hAnsi="Arial" w:cs="Arial"/>
          <w:sz w:val="24"/>
          <w:szCs w:val="24"/>
        </w:rPr>
      </w:pPr>
      <w:r w:rsidRPr="00AD53F3">
        <w:rPr>
          <w:rFonts w:ascii="Arial" w:hAnsi="Arial" w:cs="Arial"/>
          <w:sz w:val="24"/>
          <w:szCs w:val="24"/>
        </w:rPr>
        <w:t xml:space="preserve">Es muy importante que se eduque a la población en la aceptación de este tipo de familias para la pronta aceptación de estas. En lo referente a la educación las posibilidades de continuar los estudios disminuyen debido a las responsabilidades que les genera la maternidad, ya que en la mayoría de los casos son adolescentes madres solteras y la falta de apoyo de la pareja que en su gran mayoría son adolescentes de la misma edad, como también lidiar con un embarazo precoz dentro de un centro educativo no es muy agradable, en el aspecto físico pues la mayoría de las adolescentes madres no acepta los cambio que un embarazo precoz les acarea y tienden a presentar problemas psicológicos que repercute en su desarrollo académico por lo cual deciden dejar los estudios lo que las convierte en adolescentes con poco o escaso desarrollo intelectual y esto les recorta las oportunidades de empleo a mediano o largo plazo; algo que también contribuye grandemente a la deserción escolar es la falta de recursos económicos. </w:t>
      </w:r>
    </w:p>
    <w:p w14:paraId="2A83D4D3" w14:textId="77777777" w:rsidR="00AD53F3" w:rsidRPr="00AD53F3" w:rsidRDefault="00AD53F3" w:rsidP="00AD53F3">
      <w:pPr>
        <w:rPr>
          <w:rFonts w:ascii="Arial" w:hAnsi="Arial" w:cs="Arial"/>
          <w:sz w:val="24"/>
          <w:szCs w:val="24"/>
        </w:rPr>
      </w:pPr>
    </w:p>
    <w:p w14:paraId="1E887D05" w14:textId="77777777" w:rsidR="00AD53F3" w:rsidRPr="00AD53F3" w:rsidRDefault="00AD53F3" w:rsidP="00AD53F3">
      <w:pPr>
        <w:rPr>
          <w:rFonts w:ascii="Arial" w:hAnsi="Arial" w:cs="Arial"/>
          <w:sz w:val="24"/>
          <w:szCs w:val="24"/>
        </w:rPr>
      </w:pPr>
      <w:r w:rsidRPr="00AD53F3">
        <w:rPr>
          <w:rFonts w:ascii="Arial" w:hAnsi="Arial" w:cs="Arial"/>
          <w:sz w:val="24"/>
          <w:szCs w:val="24"/>
        </w:rPr>
        <w:t xml:space="preserve">Sin lugar a duda, el embarazo adolescente es un obstáculo para la formación profesional, tanto de la madre como del padre. En el caso de la madre, tendrá que dedicarle su tiempo a su hijo y a las tareas domésticas. En el caso del padre, su rol principal será conseguir un trabajo que permita cubrir los gastos del hogar. Como la variable en estos dos casos es el tiempo, (que por lo general es escaso) los estudios quedan de lado, pues existen prioridades que atender. Esto sucede en el mejor de los casos, dado que la mayor parte de madres adolescentes son solteras, enfrentando la ausencia e irresponsabilidad del hombre o algunas veces porque han sufrido una violación sexual y viviendo a expensas de sus padres o demás familiares. </w:t>
      </w:r>
    </w:p>
    <w:p w14:paraId="7530DE89" w14:textId="77777777" w:rsidR="00AD53F3" w:rsidRDefault="00AD53F3" w:rsidP="00AD53F3">
      <w:pPr>
        <w:rPr>
          <w:rFonts w:ascii="Arial" w:hAnsi="Arial" w:cs="Arial"/>
          <w:sz w:val="24"/>
          <w:szCs w:val="24"/>
        </w:rPr>
      </w:pPr>
      <w:r w:rsidRPr="00AD53F3">
        <w:rPr>
          <w:rFonts w:ascii="Arial" w:hAnsi="Arial" w:cs="Arial"/>
          <w:sz w:val="24"/>
          <w:szCs w:val="24"/>
        </w:rPr>
        <w:t xml:space="preserve">El embarazo precoz provoca en las adolescentes problemas de salud como por ejemplo: eclampsia, preeclampsia, depresión postparto, así como también un alto riesgo de morir durante el parto, ya que las madres son adolescentes y enfrenta un alto grado de mortalidad materna pues sus cuerpos todavía no están suficientemente maduros para poder engendrar estos problemas desmejoran notablemente la salud de las adolescentes; otra de las consecuencia al iniciar una relación sexo coital a tempana edad son: las enfermedades de carácter sexual, puesto que no usan preservativos siendo este el principal factor por el cual ellas salen con un embarazo no deseado; por ende la unidad de salud y el hospital nacional deberían aplicar programas de carácter sexual que contribuyan a fortalecer el área educativa para las adolescentes que son madres y las que se encuentran en estado de gestación, donde se toque temas como: erradicación de enfermedades sexuales, cuidados durante y después del proceso de gestación, a practicar una lactancia materna adecuada, entre otros. En general se puede decir que el embarazo precoz tiene muchos factores que limitan al desarrollo humano integral en una adolescente. </w:t>
      </w:r>
    </w:p>
    <w:p w14:paraId="49634B16" w14:textId="77777777" w:rsidR="00EC06CF" w:rsidRDefault="00EC06CF" w:rsidP="00AD53F3">
      <w:pPr>
        <w:rPr>
          <w:rFonts w:ascii="Arial" w:hAnsi="Arial" w:cs="Arial"/>
          <w:sz w:val="24"/>
          <w:szCs w:val="24"/>
        </w:rPr>
      </w:pPr>
    </w:p>
    <w:p w14:paraId="004B04DC" w14:textId="3DF3B493" w:rsidR="00EC06CF" w:rsidRPr="00EC06CF" w:rsidRDefault="00EC06CF" w:rsidP="00AD53F3">
      <w:pPr>
        <w:rPr>
          <w:rFonts w:ascii="Arial" w:hAnsi="Arial" w:cs="Arial"/>
          <w:b/>
          <w:bCs/>
          <w:sz w:val="24"/>
          <w:szCs w:val="24"/>
        </w:rPr>
      </w:pPr>
      <w:r w:rsidRPr="00EC06CF">
        <w:rPr>
          <w:rFonts w:ascii="Arial" w:hAnsi="Arial" w:cs="Arial"/>
          <w:b/>
          <w:bCs/>
          <w:sz w:val="24"/>
          <w:szCs w:val="24"/>
        </w:rPr>
        <w:t>PRIORIZACION DEL PROBLEMA</w:t>
      </w:r>
    </w:p>
    <w:p w14:paraId="1CE4A5D8" w14:textId="545023BA" w:rsidR="00EC06CF" w:rsidRPr="00EC06CF" w:rsidRDefault="00EC06CF" w:rsidP="00EC06CF">
      <w:pPr>
        <w:rPr>
          <w:rFonts w:ascii="Arial" w:hAnsi="Arial" w:cs="Arial"/>
          <w:sz w:val="24"/>
          <w:szCs w:val="24"/>
        </w:rPr>
      </w:pPr>
      <w:r w:rsidRPr="00EC06CF">
        <w:rPr>
          <w:rFonts w:ascii="Arial" w:hAnsi="Arial" w:cs="Arial"/>
          <w:sz w:val="24"/>
          <w:szCs w:val="24"/>
        </w:rPr>
        <w:t>Evitar el embarazo adolescente precoz debido a la vulneración de derechos sexuales y reproductivos, además el impacto psicológico entre las adolescentes de 15 a 19 años del departamento de Cabañas, Tejutepeque durante el tercer trimestre del año 2023</w:t>
      </w:r>
    </w:p>
    <w:p w14:paraId="005E5B81" w14:textId="76FBDABD" w:rsidR="00EC06CF" w:rsidRPr="00EC06CF" w:rsidRDefault="00EC06CF" w:rsidP="00AD53F3">
      <w:pPr>
        <w:rPr>
          <w:rFonts w:ascii="Arial" w:hAnsi="Arial" w:cs="Arial"/>
          <w:sz w:val="24"/>
          <w:szCs w:val="24"/>
        </w:rPr>
      </w:pPr>
    </w:p>
    <w:p w14:paraId="0FC9CDA9" w14:textId="77777777" w:rsidR="00255248" w:rsidRPr="00EC06CF" w:rsidRDefault="00255248" w:rsidP="00255248">
      <w:pPr>
        <w:rPr>
          <w:rFonts w:ascii="Arial" w:hAnsi="Arial" w:cs="Arial"/>
          <w:sz w:val="24"/>
          <w:szCs w:val="24"/>
        </w:rPr>
      </w:pPr>
    </w:p>
    <w:p w14:paraId="71CDF51D" w14:textId="77777777" w:rsidR="00255248" w:rsidRPr="00EC06CF" w:rsidRDefault="00255248" w:rsidP="00255248">
      <w:pPr>
        <w:rPr>
          <w:rFonts w:ascii="Arial" w:hAnsi="Arial" w:cs="Arial"/>
          <w:sz w:val="24"/>
          <w:szCs w:val="24"/>
        </w:rPr>
      </w:pPr>
    </w:p>
    <w:p w14:paraId="013404C0" w14:textId="77777777" w:rsidR="00F21322" w:rsidRDefault="00F21322" w:rsidP="00B64893">
      <w:pPr>
        <w:spacing w:after="212" w:line="259" w:lineRule="auto"/>
        <w:ind w:left="15" w:right="2"/>
        <w:rPr>
          <w:rFonts w:ascii="Arial" w:hAnsi="Arial" w:cs="Arial"/>
          <w:b/>
          <w:bCs/>
          <w:sz w:val="24"/>
          <w:szCs w:val="24"/>
        </w:rPr>
      </w:pPr>
    </w:p>
    <w:p w14:paraId="73A3B8C5" w14:textId="343C1D12" w:rsidR="00255248" w:rsidRDefault="00EC06CF" w:rsidP="00B64893">
      <w:pPr>
        <w:spacing w:after="212" w:line="259" w:lineRule="auto"/>
        <w:ind w:left="15" w:right="2"/>
        <w:rPr>
          <w:rFonts w:ascii="Arial" w:hAnsi="Arial" w:cs="Arial"/>
          <w:b/>
          <w:bCs/>
          <w:sz w:val="24"/>
          <w:szCs w:val="24"/>
        </w:rPr>
      </w:pPr>
      <w:r w:rsidRPr="00EC06CF">
        <w:rPr>
          <w:rFonts w:ascii="Arial" w:hAnsi="Arial" w:cs="Arial"/>
          <w:b/>
          <w:bCs/>
          <w:sz w:val="24"/>
          <w:szCs w:val="24"/>
        </w:rPr>
        <w:t>JUSTIFICACION</w:t>
      </w:r>
    </w:p>
    <w:p w14:paraId="11B43860" w14:textId="77777777" w:rsidR="00EC06CF" w:rsidRPr="00F21322" w:rsidRDefault="00EC06CF" w:rsidP="00B64893">
      <w:pPr>
        <w:spacing w:after="212" w:line="259" w:lineRule="auto"/>
        <w:ind w:left="15" w:right="2"/>
        <w:rPr>
          <w:rFonts w:ascii="Arial" w:hAnsi="Arial" w:cs="Arial"/>
          <w:b/>
          <w:bCs/>
          <w:sz w:val="24"/>
          <w:szCs w:val="24"/>
        </w:rPr>
      </w:pPr>
    </w:p>
    <w:p w14:paraId="5697AEBC" w14:textId="0D9C60A8" w:rsidR="00F21322" w:rsidRPr="00F21322" w:rsidRDefault="00F21322" w:rsidP="00F21322">
      <w:pPr>
        <w:rPr>
          <w:rFonts w:ascii="Arial" w:hAnsi="Arial" w:cs="Arial"/>
          <w:sz w:val="24"/>
          <w:szCs w:val="24"/>
        </w:rPr>
      </w:pPr>
      <w:r w:rsidRPr="00F21322">
        <w:rPr>
          <w:rFonts w:ascii="Arial" w:hAnsi="Arial" w:cs="Arial"/>
          <w:sz w:val="24"/>
          <w:szCs w:val="24"/>
        </w:rPr>
        <w:t xml:space="preserve">En los últimos años, el incremento de los índices de maternidad adolescente es un motivo de preocupación en la comunidad, y también a nivel nacional. Tejutepeque, no es la excepción, ya que se observa un aumento de casos de embarazo adolescente en los últimos meses en la zona rural, con una marcada proporción de crecimiento en la franja etaria de 15 a 19 años y como consecuencias adolescentes que han tenido vulneración de sus derechos sexuales y reproductivos de esto el incremento de problemas relacionados con la autoestima y problemas psicológicos. </w:t>
      </w:r>
    </w:p>
    <w:p w14:paraId="14174A9A" w14:textId="199CECFB" w:rsidR="00F21322" w:rsidRPr="00F21322" w:rsidRDefault="00F21322" w:rsidP="00F21322">
      <w:pPr>
        <w:rPr>
          <w:rFonts w:ascii="Arial" w:hAnsi="Arial" w:cs="Arial"/>
          <w:sz w:val="24"/>
          <w:szCs w:val="24"/>
        </w:rPr>
      </w:pPr>
      <w:r w:rsidRPr="00F21322">
        <w:rPr>
          <w:rFonts w:ascii="Arial" w:hAnsi="Arial" w:cs="Arial"/>
          <w:sz w:val="24"/>
          <w:szCs w:val="24"/>
        </w:rPr>
        <w:t>La maternidad en las adolescentes significa riesgos para la salud de ellas y la de sus hijos, desde que comienza, pues la mayoría son embarazos no planeados ni deseados. La importancia de este proyecto, en el ámbito de salud, radica en la necesidad de generar acciones que contengan a la población, desde el punto de vista educativo, para la población adolescente, además en estas adolescentes que ya están embarazadas evitar un segundo o tercer embarazo y hacer del conocimiento de los derechos sexuales y reproductivos que poseen.</w:t>
      </w:r>
    </w:p>
    <w:p w14:paraId="5C95A36D" w14:textId="77777777" w:rsidR="00F21322" w:rsidRDefault="00F21322" w:rsidP="00F21322">
      <w:pPr>
        <w:rPr>
          <w:rFonts w:ascii="Arial Narrow" w:hAnsi="Arial Narrow"/>
          <w:sz w:val="24"/>
          <w:szCs w:val="24"/>
        </w:rPr>
      </w:pPr>
    </w:p>
    <w:p w14:paraId="34C5679A" w14:textId="77777777" w:rsidR="00EC06CF" w:rsidRPr="00EC06CF" w:rsidRDefault="00EC06CF" w:rsidP="00B64893">
      <w:pPr>
        <w:spacing w:after="212" w:line="259" w:lineRule="auto"/>
        <w:ind w:left="15" w:right="2"/>
        <w:rPr>
          <w:rFonts w:ascii="Arial" w:hAnsi="Arial" w:cs="Arial"/>
          <w:b/>
          <w:bCs/>
          <w:sz w:val="24"/>
          <w:szCs w:val="24"/>
        </w:rPr>
      </w:pPr>
    </w:p>
    <w:p w14:paraId="52D81C57" w14:textId="77777777" w:rsidR="00B64893" w:rsidRDefault="00B64893">
      <w:pPr>
        <w:rPr>
          <w:rFonts w:ascii="Arial" w:hAnsi="Arial" w:cs="Arial"/>
        </w:rPr>
      </w:pPr>
    </w:p>
    <w:p w14:paraId="72D11F4E" w14:textId="77777777" w:rsidR="00F21322" w:rsidRDefault="00F21322">
      <w:pPr>
        <w:rPr>
          <w:rFonts w:ascii="Arial" w:hAnsi="Arial" w:cs="Arial"/>
        </w:rPr>
      </w:pPr>
    </w:p>
    <w:p w14:paraId="4750D243" w14:textId="77777777" w:rsidR="00F21322" w:rsidRDefault="00F21322">
      <w:pPr>
        <w:rPr>
          <w:rFonts w:ascii="Arial" w:hAnsi="Arial" w:cs="Arial"/>
        </w:rPr>
      </w:pPr>
    </w:p>
    <w:p w14:paraId="2D90A558" w14:textId="77777777" w:rsidR="00F21322" w:rsidRDefault="00F21322">
      <w:pPr>
        <w:rPr>
          <w:rFonts w:ascii="Arial" w:hAnsi="Arial" w:cs="Arial"/>
        </w:rPr>
      </w:pPr>
    </w:p>
    <w:p w14:paraId="7ABEB25D" w14:textId="77777777" w:rsidR="00F21322" w:rsidRDefault="00F21322">
      <w:pPr>
        <w:rPr>
          <w:rFonts w:ascii="Arial" w:hAnsi="Arial" w:cs="Arial"/>
        </w:rPr>
      </w:pPr>
    </w:p>
    <w:p w14:paraId="6B400927" w14:textId="77777777" w:rsidR="00F21322" w:rsidRDefault="00F21322">
      <w:pPr>
        <w:rPr>
          <w:rFonts w:ascii="Arial" w:hAnsi="Arial" w:cs="Arial"/>
        </w:rPr>
      </w:pPr>
    </w:p>
    <w:p w14:paraId="6F9686BB" w14:textId="77777777" w:rsidR="00F21322" w:rsidRDefault="00F21322">
      <w:pPr>
        <w:rPr>
          <w:rFonts w:ascii="Arial" w:hAnsi="Arial" w:cs="Arial"/>
        </w:rPr>
      </w:pPr>
    </w:p>
    <w:p w14:paraId="43E70355" w14:textId="77777777" w:rsidR="00F21322" w:rsidRDefault="00F21322">
      <w:pPr>
        <w:rPr>
          <w:rFonts w:ascii="Arial" w:hAnsi="Arial" w:cs="Arial"/>
        </w:rPr>
      </w:pPr>
    </w:p>
    <w:p w14:paraId="5A393E8D" w14:textId="77777777" w:rsidR="00F21322" w:rsidRDefault="00F21322">
      <w:pPr>
        <w:rPr>
          <w:rFonts w:ascii="Arial" w:hAnsi="Arial" w:cs="Arial"/>
        </w:rPr>
      </w:pPr>
    </w:p>
    <w:p w14:paraId="5C80DE92" w14:textId="77777777" w:rsidR="00F21322" w:rsidRDefault="00F21322">
      <w:pPr>
        <w:rPr>
          <w:rFonts w:ascii="Arial" w:hAnsi="Arial" w:cs="Arial"/>
        </w:rPr>
      </w:pPr>
    </w:p>
    <w:p w14:paraId="0798D11A" w14:textId="77777777" w:rsidR="00F21322" w:rsidRDefault="00F21322">
      <w:pPr>
        <w:rPr>
          <w:rFonts w:ascii="Arial" w:hAnsi="Arial" w:cs="Arial"/>
        </w:rPr>
      </w:pPr>
    </w:p>
    <w:p w14:paraId="61BD03B7" w14:textId="0DDCF404" w:rsidR="00F21322" w:rsidRPr="00D61849" w:rsidRDefault="00F21322">
      <w:pPr>
        <w:rPr>
          <w:rFonts w:ascii="Arial" w:hAnsi="Arial" w:cs="Arial"/>
          <w:b/>
          <w:bCs/>
          <w:sz w:val="24"/>
          <w:szCs w:val="24"/>
        </w:rPr>
      </w:pPr>
      <w:r w:rsidRPr="00D61849">
        <w:rPr>
          <w:rFonts w:ascii="Arial" w:hAnsi="Arial" w:cs="Arial"/>
          <w:b/>
          <w:bCs/>
          <w:sz w:val="24"/>
          <w:szCs w:val="24"/>
        </w:rPr>
        <w:lastRenderedPageBreak/>
        <w:t>PLAN DE INTERVENCION</w:t>
      </w:r>
    </w:p>
    <w:p w14:paraId="791D32E9" w14:textId="77777777" w:rsidR="00F21322" w:rsidRDefault="00F21322">
      <w:pPr>
        <w:rPr>
          <w:rFonts w:ascii="Arial" w:hAnsi="Arial" w:cs="Arial"/>
          <w:sz w:val="24"/>
          <w:szCs w:val="24"/>
        </w:rPr>
      </w:pPr>
    </w:p>
    <w:p w14:paraId="6610AD29" w14:textId="77777777" w:rsidR="00F21322" w:rsidRPr="00F21322" w:rsidRDefault="00F21322" w:rsidP="00F21322">
      <w:pPr>
        <w:pBdr>
          <w:top w:val="nil"/>
          <w:left w:val="nil"/>
          <w:bottom w:val="nil"/>
          <w:right w:val="nil"/>
          <w:between w:val="nil"/>
        </w:pBdr>
        <w:spacing w:after="160" w:line="360" w:lineRule="auto"/>
        <w:rPr>
          <w:rFonts w:ascii="Arial" w:eastAsia="Calibri" w:hAnsi="Arial" w:cs="Arial"/>
          <w:b/>
          <w:color w:val="000000"/>
          <w:lang w:val="es-SV" w:eastAsia="es-SV"/>
        </w:rPr>
      </w:pPr>
    </w:p>
    <w:tbl>
      <w:tblPr>
        <w:tblW w:w="5319"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72"/>
        <w:gridCol w:w="918"/>
        <w:gridCol w:w="924"/>
        <w:gridCol w:w="924"/>
        <w:gridCol w:w="1003"/>
        <w:gridCol w:w="939"/>
        <w:gridCol w:w="871"/>
        <w:gridCol w:w="1042"/>
        <w:gridCol w:w="870"/>
      </w:tblGrid>
      <w:tr w:rsidR="00F21322" w:rsidRPr="00F21322" w14:paraId="48BC5728" w14:textId="77777777" w:rsidTr="003253D3">
        <w:tc>
          <w:tcPr>
            <w:tcW w:w="5000" w:type="pct"/>
            <w:gridSpan w:val="10"/>
            <w:vAlign w:val="center"/>
          </w:tcPr>
          <w:p w14:paraId="28CFD8C9" w14:textId="77777777" w:rsidR="00F21322" w:rsidRPr="00F21322" w:rsidRDefault="00F21322" w:rsidP="00F21322">
            <w:pPr>
              <w:pStyle w:val="Ttulo2"/>
              <w:numPr>
                <w:ilvl w:val="0"/>
                <w:numId w:val="1"/>
              </w:numPr>
              <w:tabs>
                <w:tab w:val="num" w:pos="360"/>
              </w:tabs>
              <w:ind w:left="0" w:firstLine="0"/>
              <w:jc w:val="center"/>
              <w:rPr>
                <w:rFonts w:ascii="Arial" w:eastAsia="Calibri" w:hAnsi="Arial" w:cs="Arial"/>
                <w:sz w:val="18"/>
                <w:szCs w:val="16"/>
                <w:lang w:val="es-SV" w:eastAsia="es-SV"/>
              </w:rPr>
            </w:pPr>
            <w:r w:rsidRPr="00F21322">
              <w:rPr>
                <w:rFonts w:ascii="Arial" w:eastAsia="Calibri" w:hAnsi="Arial" w:cs="Arial"/>
                <w:color w:val="auto"/>
                <w:lang w:val="es-SV" w:eastAsia="es-SV"/>
              </w:rPr>
              <w:t>Matriz de proyecto.</w:t>
            </w:r>
          </w:p>
        </w:tc>
      </w:tr>
      <w:tr w:rsidR="00F21322" w:rsidRPr="00F21322" w14:paraId="1D7A5192" w14:textId="77777777" w:rsidTr="003253D3">
        <w:trPr>
          <w:trHeight w:val="200"/>
        </w:trPr>
        <w:tc>
          <w:tcPr>
            <w:tcW w:w="547" w:type="pct"/>
            <w:vMerge w:val="restart"/>
          </w:tcPr>
          <w:p w14:paraId="7C6885F3" w14:textId="77777777" w:rsidR="00F21322" w:rsidRPr="00F21322" w:rsidRDefault="00F21322" w:rsidP="00F21322">
            <w:pPr>
              <w:numPr>
                <w:ilvl w:val="0"/>
                <w:numId w:val="2"/>
              </w:numPr>
              <w:pBdr>
                <w:top w:val="nil"/>
                <w:left w:val="nil"/>
                <w:bottom w:val="nil"/>
                <w:right w:val="nil"/>
                <w:between w:val="nil"/>
              </w:pBdr>
              <w:spacing w:after="0" w:line="240" w:lineRule="auto"/>
              <w:ind w:hanging="360"/>
              <w:contextualSpacing/>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Problema central</w:t>
            </w:r>
          </w:p>
        </w:tc>
        <w:tc>
          <w:tcPr>
            <w:tcW w:w="1937" w:type="pct"/>
            <w:gridSpan w:val="4"/>
            <w:vMerge w:val="restart"/>
          </w:tcPr>
          <w:p w14:paraId="50E7B51C" w14:textId="67F48AB5" w:rsidR="00F21322" w:rsidRPr="00D61849" w:rsidRDefault="00F21322" w:rsidP="003253D3">
            <w:pPr>
              <w:rPr>
                <w:rFonts w:ascii="Arial" w:hAnsi="Arial" w:cs="Arial"/>
                <w:sz w:val="16"/>
                <w:szCs w:val="16"/>
              </w:rPr>
            </w:pPr>
            <w:r w:rsidRPr="00D61849">
              <w:rPr>
                <w:rFonts w:ascii="Arial" w:hAnsi="Arial" w:cs="Arial"/>
                <w:sz w:val="16"/>
                <w:szCs w:val="16"/>
              </w:rPr>
              <w:t>Evitar el embarazo adolescente precoz debido a la vulneración de derechos sexuales y reproductivos, además el impacto psicológico entre las adolescentes de 15 a 19 años del departamento de Cabañas, Tejutepeque durante el tercer trimestre del año 2023</w:t>
            </w:r>
          </w:p>
          <w:p w14:paraId="641BDA7F" w14:textId="77777777" w:rsidR="00F21322" w:rsidRPr="00F21322" w:rsidRDefault="00F21322" w:rsidP="003253D3">
            <w:pPr>
              <w:rPr>
                <w:rFonts w:ascii="Arial" w:hAnsi="Arial" w:cs="Arial"/>
                <w:sz w:val="16"/>
                <w:szCs w:val="16"/>
                <w:lang w:val="es-SV" w:eastAsia="es-SV"/>
              </w:rPr>
            </w:pPr>
          </w:p>
          <w:p w14:paraId="1B9A267C" w14:textId="77777777" w:rsidR="00F21322" w:rsidRPr="00F21322" w:rsidRDefault="00F21322" w:rsidP="003253D3">
            <w:pPr>
              <w:pBdr>
                <w:top w:val="nil"/>
                <w:left w:val="nil"/>
                <w:bottom w:val="nil"/>
                <w:right w:val="nil"/>
                <w:between w:val="nil"/>
              </w:pBdr>
              <w:spacing w:after="0" w:line="240" w:lineRule="auto"/>
              <w:jc w:val="both"/>
              <w:rPr>
                <w:rFonts w:ascii="Arial" w:eastAsia="Calibri" w:hAnsi="Arial" w:cs="Arial"/>
                <w:color w:val="000000"/>
                <w:sz w:val="18"/>
                <w:szCs w:val="16"/>
                <w:lang w:val="es-SV" w:eastAsia="es-SV"/>
              </w:rPr>
            </w:pPr>
          </w:p>
        </w:tc>
        <w:tc>
          <w:tcPr>
            <w:tcW w:w="534" w:type="pct"/>
            <w:vAlign w:val="center"/>
          </w:tcPr>
          <w:p w14:paraId="03C32F8D" w14:textId="77777777" w:rsidR="00F21322" w:rsidRPr="00F21322" w:rsidRDefault="00F21322" w:rsidP="003253D3">
            <w:pPr>
              <w:pBdr>
                <w:top w:val="nil"/>
                <w:left w:val="nil"/>
                <w:bottom w:val="nil"/>
                <w:right w:val="nil"/>
                <w:between w:val="nil"/>
              </w:pBdr>
              <w:spacing w:after="0" w:line="240" w:lineRule="auto"/>
              <w:jc w:val="right"/>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Zona Geográfica</w:t>
            </w:r>
          </w:p>
        </w:tc>
        <w:tc>
          <w:tcPr>
            <w:tcW w:w="1982" w:type="pct"/>
            <w:gridSpan w:val="4"/>
          </w:tcPr>
          <w:p w14:paraId="7203F927"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Zona Rural del municipio de Tejutepeque que pertenece a la USB El Zapote</w:t>
            </w:r>
          </w:p>
        </w:tc>
      </w:tr>
      <w:tr w:rsidR="00F21322" w:rsidRPr="00F21322" w14:paraId="606969FC" w14:textId="77777777" w:rsidTr="003253D3">
        <w:trPr>
          <w:trHeight w:val="140"/>
        </w:trPr>
        <w:tc>
          <w:tcPr>
            <w:tcW w:w="547" w:type="pct"/>
            <w:vMerge/>
          </w:tcPr>
          <w:p w14:paraId="78980003"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color w:val="000000"/>
                <w:sz w:val="18"/>
                <w:szCs w:val="16"/>
                <w:lang w:val="es-SV" w:eastAsia="es-SV"/>
              </w:rPr>
            </w:pPr>
          </w:p>
        </w:tc>
        <w:tc>
          <w:tcPr>
            <w:tcW w:w="1937" w:type="pct"/>
            <w:gridSpan w:val="4"/>
            <w:vMerge/>
          </w:tcPr>
          <w:p w14:paraId="7A457935" w14:textId="77777777" w:rsidR="00F21322" w:rsidRPr="00F21322" w:rsidRDefault="00F21322" w:rsidP="003253D3">
            <w:pPr>
              <w:pBdr>
                <w:top w:val="nil"/>
                <w:left w:val="nil"/>
                <w:bottom w:val="nil"/>
                <w:right w:val="nil"/>
                <w:between w:val="nil"/>
              </w:pBdr>
              <w:spacing w:after="0" w:line="240" w:lineRule="auto"/>
              <w:jc w:val="both"/>
              <w:rPr>
                <w:rFonts w:ascii="Arial" w:eastAsia="Calibri" w:hAnsi="Arial" w:cs="Arial"/>
                <w:color w:val="000000"/>
                <w:sz w:val="18"/>
                <w:szCs w:val="16"/>
                <w:lang w:val="es-SV" w:eastAsia="es-SV"/>
              </w:rPr>
            </w:pPr>
          </w:p>
        </w:tc>
        <w:tc>
          <w:tcPr>
            <w:tcW w:w="534" w:type="pct"/>
            <w:vAlign w:val="center"/>
          </w:tcPr>
          <w:p w14:paraId="5647EBDA" w14:textId="77777777" w:rsidR="00F21322" w:rsidRPr="00F21322" w:rsidRDefault="00F21322" w:rsidP="003253D3">
            <w:pPr>
              <w:pBdr>
                <w:top w:val="nil"/>
                <w:left w:val="nil"/>
                <w:bottom w:val="nil"/>
                <w:right w:val="nil"/>
                <w:between w:val="nil"/>
              </w:pBdr>
              <w:spacing w:after="0" w:line="240" w:lineRule="auto"/>
              <w:jc w:val="right"/>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 xml:space="preserve">Sector </w:t>
            </w:r>
          </w:p>
        </w:tc>
        <w:tc>
          <w:tcPr>
            <w:tcW w:w="1982" w:type="pct"/>
            <w:gridSpan w:val="4"/>
          </w:tcPr>
          <w:p w14:paraId="202FDEF1"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USB El Zapote</w:t>
            </w:r>
          </w:p>
          <w:p w14:paraId="678887BC"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p>
          <w:p w14:paraId="7BCC1C5F" w14:textId="77777777" w:rsidR="00F21322" w:rsidRPr="00F21322" w:rsidRDefault="00F21322" w:rsidP="003253D3">
            <w:pPr>
              <w:pBdr>
                <w:top w:val="nil"/>
                <w:left w:val="nil"/>
                <w:bottom w:val="nil"/>
                <w:right w:val="nil"/>
                <w:between w:val="nil"/>
              </w:pBdr>
              <w:spacing w:after="0" w:line="240" w:lineRule="auto"/>
              <w:rPr>
                <w:rFonts w:ascii="Arial" w:eastAsia="Calibri" w:hAnsi="Arial" w:cs="Arial"/>
                <w:color w:val="000000"/>
                <w:sz w:val="18"/>
                <w:szCs w:val="16"/>
                <w:lang w:val="es-SV" w:eastAsia="es-SV"/>
              </w:rPr>
            </w:pPr>
          </w:p>
        </w:tc>
      </w:tr>
      <w:tr w:rsidR="00F21322" w:rsidRPr="00F21322" w14:paraId="22A6B4BF" w14:textId="77777777" w:rsidTr="003253D3">
        <w:trPr>
          <w:trHeight w:val="240"/>
        </w:trPr>
        <w:tc>
          <w:tcPr>
            <w:tcW w:w="547" w:type="pct"/>
            <w:vMerge w:val="restart"/>
          </w:tcPr>
          <w:p w14:paraId="4713E3F4" w14:textId="77777777" w:rsidR="00F21322" w:rsidRPr="00F21322" w:rsidRDefault="00F21322" w:rsidP="00F21322">
            <w:pPr>
              <w:numPr>
                <w:ilvl w:val="0"/>
                <w:numId w:val="2"/>
              </w:numPr>
              <w:pBdr>
                <w:top w:val="nil"/>
                <w:left w:val="nil"/>
                <w:bottom w:val="nil"/>
                <w:right w:val="nil"/>
                <w:between w:val="nil"/>
              </w:pBdr>
              <w:spacing w:after="0" w:line="240" w:lineRule="auto"/>
              <w:ind w:hanging="360"/>
              <w:contextualSpacing/>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 xml:space="preserve">Objetivo General (O.G) </w:t>
            </w:r>
          </w:p>
        </w:tc>
        <w:tc>
          <w:tcPr>
            <w:tcW w:w="1937" w:type="pct"/>
            <w:gridSpan w:val="4"/>
            <w:vMerge w:val="restart"/>
          </w:tcPr>
          <w:p w14:paraId="611CE7B2" w14:textId="77777777" w:rsidR="00F21322" w:rsidRPr="00D61849" w:rsidRDefault="00F21322" w:rsidP="003253D3">
            <w:pPr>
              <w:rPr>
                <w:rFonts w:ascii="Arial" w:hAnsi="Arial" w:cs="Arial"/>
                <w:sz w:val="16"/>
                <w:szCs w:val="16"/>
              </w:rPr>
            </w:pPr>
            <w:r w:rsidRPr="00D61849">
              <w:rPr>
                <w:rFonts w:ascii="Arial" w:hAnsi="Arial" w:cs="Arial"/>
                <w:sz w:val="16"/>
                <w:szCs w:val="16"/>
              </w:rPr>
              <w:t>Fortalecer por medio de círculos educativos sobre derechos sexuales, reproductivos y de autoestima a las adolescentes entre 15 y 19 años del departamento de Cabañas Tejutepeque durante el tercer trimestre del año 2023</w:t>
            </w:r>
          </w:p>
          <w:p w14:paraId="2CF1929F" w14:textId="77777777" w:rsidR="00F21322" w:rsidRPr="00D61849" w:rsidRDefault="00F21322" w:rsidP="003253D3">
            <w:pPr>
              <w:rPr>
                <w:rFonts w:ascii="Arial" w:eastAsia="Calibri" w:hAnsi="Arial" w:cs="Arial"/>
                <w:color w:val="000000"/>
                <w:sz w:val="16"/>
                <w:szCs w:val="16"/>
                <w:lang w:val="es-SV" w:eastAsia="es-SV"/>
              </w:rPr>
            </w:pPr>
          </w:p>
        </w:tc>
        <w:tc>
          <w:tcPr>
            <w:tcW w:w="534" w:type="pct"/>
            <w:vAlign w:val="center"/>
          </w:tcPr>
          <w:p w14:paraId="4A92BA5F" w14:textId="77777777" w:rsidR="00F21322" w:rsidRPr="00F21322" w:rsidRDefault="00F21322" w:rsidP="003253D3">
            <w:pPr>
              <w:pBdr>
                <w:top w:val="nil"/>
                <w:left w:val="nil"/>
                <w:bottom w:val="nil"/>
                <w:right w:val="nil"/>
                <w:between w:val="nil"/>
              </w:pBdr>
              <w:spacing w:after="0" w:line="240" w:lineRule="auto"/>
              <w:jc w:val="right"/>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Fecha</w:t>
            </w:r>
          </w:p>
        </w:tc>
        <w:tc>
          <w:tcPr>
            <w:tcW w:w="1982" w:type="pct"/>
            <w:gridSpan w:val="4"/>
          </w:tcPr>
          <w:p w14:paraId="7A04BBD4"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Junio a Septiembre 2023</w:t>
            </w:r>
          </w:p>
        </w:tc>
      </w:tr>
      <w:tr w:rsidR="00F21322" w:rsidRPr="00F21322" w14:paraId="78B443B6" w14:textId="77777777" w:rsidTr="003253D3">
        <w:trPr>
          <w:trHeight w:val="260"/>
        </w:trPr>
        <w:tc>
          <w:tcPr>
            <w:tcW w:w="547" w:type="pct"/>
            <w:vMerge/>
          </w:tcPr>
          <w:p w14:paraId="7070B942"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color w:val="000000"/>
                <w:sz w:val="18"/>
                <w:szCs w:val="16"/>
                <w:lang w:val="es-SV" w:eastAsia="es-SV"/>
              </w:rPr>
            </w:pPr>
          </w:p>
        </w:tc>
        <w:tc>
          <w:tcPr>
            <w:tcW w:w="1937" w:type="pct"/>
            <w:gridSpan w:val="4"/>
            <w:vMerge/>
          </w:tcPr>
          <w:p w14:paraId="2F8009D2" w14:textId="77777777" w:rsidR="00F21322" w:rsidRPr="00F21322" w:rsidRDefault="00F21322" w:rsidP="003253D3">
            <w:pPr>
              <w:pBdr>
                <w:top w:val="nil"/>
                <w:left w:val="nil"/>
                <w:bottom w:val="nil"/>
                <w:right w:val="nil"/>
                <w:between w:val="nil"/>
              </w:pBdr>
              <w:spacing w:after="0" w:line="240" w:lineRule="auto"/>
              <w:contextualSpacing/>
              <w:rPr>
                <w:rFonts w:ascii="Arial" w:eastAsia="Calibri" w:hAnsi="Arial" w:cs="Arial"/>
                <w:b/>
                <w:color w:val="000000"/>
                <w:sz w:val="18"/>
                <w:szCs w:val="16"/>
                <w:lang w:val="es-SV" w:eastAsia="es-SV"/>
              </w:rPr>
            </w:pPr>
          </w:p>
        </w:tc>
        <w:tc>
          <w:tcPr>
            <w:tcW w:w="534" w:type="pct"/>
            <w:vAlign w:val="center"/>
          </w:tcPr>
          <w:p w14:paraId="5E05860B" w14:textId="77777777" w:rsidR="00F21322" w:rsidRPr="00F21322" w:rsidRDefault="00F21322" w:rsidP="003253D3">
            <w:pPr>
              <w:pBdr>
                <w:top w:val="nil"/>
                <w:left w:val="nil"/>
                <w:bottom w:val="nil"/>
                <w:right w:val="nil"/>
                <w:between w:val="nil"/>
              </w:pBdr>
              <w:spacing w:after="0" w:line="240" w:lineRule="auto"/>
              <w:jc w:val="right"/>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 xml:space="preserve">  Responsables  </w:t>
            </w:r>
          </w:p>
        </w:tc>
        <w:tc>
          <w:tcPr>
            <w:tcW w:w="1982" w:type="pct"/>
            <w:gridSpan w:val="4"/>
          </w:tcPr>
          <w:p w14:paraId="14F43C26"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Leyshir Yasmin Peña Mencos</w:t>
            </w:r>
          </w:p>
        </w:tc>
      </w:tr>
      <w:tr w:rsidR="00F21322" w:rsidRPr="00F21322" w14:paraId="4992BFA5" w14:textId="77777777" w:rsidTr="003253D3">
        <w:tc>
          <w:tcPr>
            <w:tcW w:w="547" w:type="pct"/>
          </w:tcPr>
          <w:p w14:paraId="36968904" w14:textId="77777777" w:rsidR="00F21322" w:rsidRPr="00F21322" w:rsidRDefault="00F21322" w:rsidP="00F21322">
            <w:pPr>
              <w:numPr>
                <w:ilvl w:val="0"/>
                <w:numId w:val="2"/>
              </w:numPr>
              <w:pBdr>
                <w:top w:val="nil"/>
                <w:left w:val="nil"/>
                <w:bottom w:val="nil"/>
                <w:right w:val="nil"/>
                <w:between w:val="nil"/>
              </w:pBdr>
              <w:spacing w:after="0" w:line="240" w:lineRule="auto"/>
              <w:ind w:hanging="360"/>
              <w:contextualSpacing/>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Indicador del O. G</w:t>
            </w:r>
          </w:p>
        </w:tc>
        <w:tc>
          <w:tcPr>
            <w:tcW w:w="1937" w:type="pct"/>
            <w:gridSpan w:val="4"/>
          </w:tcPr>
          <w:p w14:paraId="48132782" w14:textId="77777777" w:rsidR="00F21322" w:rsidRPr="00D61849" w:rsidRDefault="00F21322" w:rsidP="003253D3">
            <w:pPr>
              <w:pBdr>
                <w:top w:val="nil"/>
                <w:left w:val="nil"/>
                <w:bottom w:val="nil"/>
                <w:right w:val="nil"/>
                <w:between w:val="nil"/>
              </w:pBdr>
              <w:spacing w:after="0" w:line="240" w:lineRule="auto"/>
              <w:jc w:val="both"/>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Educar al 80% de adolescentes embarazadas sobre derechos sexuales, reproductivos y fortalecer su autoestima</w:t>
            </w:r>
          </w:p>
        </w:tc>
        <w:tc>
          <w:tcPr>
            <w:tcW w:w="534" w:type="pct"/>
            <w:vAlign w:val="center"/>
          </w:tcPr>
          <w:p w14:paraId="21DF83E4" w14:textId="77777777" w:rsidR="00F21322" w:rsidRPr="00F21322" w:rsidRDefault="00F21322" w:rsidP="003253D3">
            <w:pPr>
              <w:pBdr>
                <w:top w:val="nil"/>
                <w:left w:val="nil"/>
                <w:bottom w:val="nil"/>
                <w:right w:val="nil"/>
                <w:between w:val="nil"/>
              </w:pBdr>
              <w:spacing w:after="0" w:line="240" w:lineRule="auto"/>
              <w:jc w:val="right"/>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 xml:space="preserve">Medio de verificación O.G </w:t>
            </w:r>
          </w:p>
        </w:tc>
        <w:tc>
          <w:tcPr>
            <w:tcW w:w="1982" w:type="pct"/>
            <w:gridSpan w:val="4"/>
          </w:tcPr>
          <w:p w14:paraId="16D37741" w14:textId="1C3C3175"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 xml:space="preserve"> </w:t>
            </w:r>
            <w:r w:rsidR="00D61849" w:rsidRPr="00D61849">
              <w:rPr>
                <w:rFonts w:ascii="Arial" w:eastAsia="Calibri" w:hAnsi="Arial" w:cs="Arial"/>
                <w:color w:val="000000"/>
                <w:sz w:val="16"/>
                <w:szCs w:val="16"/>
                <w:lang w:val="es-SV" w:eastAsia="es-SV"/>
              </w:rPr>
              <w:t>F</w:t>
            </w:r>
            <w:r w:rsidRPr="00D61849">
              <w:rPr>
                <w:rFonts w:ascii="Arial" w:eastAsia="Calibri" w:hAnsi="Arial" w:cs="Arial"/>
                <w:color w:val="000000"/>
                <w:sz w:val="16"/>
                <w:szCs w:val="16"/>
                <w:lang w:val="es-SV" w:eastAsia="es-SV"/>
              </w:rPr>
              <w:t>otos</w:t>
            </w:r>
          </w:p>
        </w:tc>
      </w:tr>
      <w:tr w:rsidR="00F21322" w:rsidRPr="00F21322" w14:paraId="6420DBFB" w14:textId="77777777" w:rsidTr="003253D3">
        <w:trPr>
          <w:trHeight w:val="240"/>
        </w:trPr>
        <w:tc>
          <w:tcPr>
            <w:tcW w:w="547" w:type="pct"/>
            <w:vMerge w:val="restart"/>
            <w:shd w:val="clear" w:color="auto" w:fill="D9E2F3"/>
            <w:vAlign w:val="center"/>
          </w:tcPr>
          <w:p w14:paraId="1DCEFE47"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Causas</w:t>
            </w:r>
          </w:p>
          <w:p w14:paraId="28FD9B66"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p>
        </w:tc>
        <w:tc>
          <w:tcPr>
            <w:tcW w:w="464" w:type="pct"/>
            <w:vMerge w:val="restart"/>
            <w:shd w:val="clear" w:color="auto" w:fill="D9E2F3"/>
          </w:tcPr>
          <w:p w14:paraId="243F54F9"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Objetivos específicos</w:t>
            </w:r>
          </w:p>
        </w:tc>
        <w:tc>
          <w:tcPr>
            <w:tcW w:w="489" w:type="pct"/>
            <w:vMerge w:val="restart"/>
            <w:shd w:val="clear" w:color="auto" w:fill="D9E2F3"/>
            <w:vAlign w:val="center"/>
          </w:tcPr>
          <w:p w14:paraId="2CABA1C9"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Actividades</w:t>
            </w:r>
          </w:p>
          <w:p w14:paraId="4F6A60E1"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p>
        </w:tc>
        <w:tc>
          <w:tcPr>
            <w:tcW w:w="984" w:type="pct"/>
            <w:gridSpan w:val="2"/>
            <w:shd w:val="clear" w:color="auto" w:fill="D9E2F3"/>
            <w:vAlign w:val="center"/>
          </w:tcPr>
          <w:p w14:paraId="3F136ECE"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Beneficiarios</w:t>
            </w:r>
          </w:p>
        </w:tc>
        <w:tc>
          <w:tcPr>
            <w:tcW w:w="534" w:type="pct"/>
            <w:vMerge w:val="restart"/>
            <w:shd w:val="clear" w:color="auto" w:fill="D9E2F3"/>
            <w:vAlign w:val="center"/>
          </w:tcPr>
          <w:p w14:paraId="678EB138"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Meta</w:t>
            </w:r>
          </w:p>
        </w:tc>
        <w:tc>
          <w:tcPr>
            <w:tcW w:w="500" w:type="pct"/>
            <w:vMerge w:val="restart"/>
            <w:shd w:val="clear" w:color="auto" w:fill="D9E2F3"/>
            <w:vAlign w:val="center"/>
          </w:tcPr>
          <w:p w14:paraId="6831B01F"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Lugar</w:t>
            </w:r>
          </w:p>
        </w:tc>
        <w:tc>
          <w:tcPr>
            <w:tcW w:w="464" w:type="pct"/>
            <w:vMerge w:val="restart"/>
            <w:shd w:val="clear" w:color="auto" w:fill="D9E2F3"/>
            <w:vAlign w:val="center"/>
          </w:tcPr>
          <w:p w14:paraId="553E7BFD"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Tiempos</w:t>
            </w:r>
          </w:p>
          <w:p w14:paraId="592773DF"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Fechas</w:t>
            </w:r>
          </w:p>
        </w:tc>
        <w:tc>
          <w:tcPr>
            <w:tcW w:w="555" w:type="pct"/>
            <w:vMerge w:val="restart"/>
            <w:shd w:val="clear" w:color="auto" w:fill="D9E2F3"/>
            <w:vAlign w:val="center"/>
          </w:tcPr>
          <w:p w14:paraId="59951F7B"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Responsables</w:t>
            </w:r>
          </w:p>
        </w:tc>
        <w:tc>
          <w:tcPr>
            <w:tcW w:w="463" w:type="pct"/>
            <w:vMerge w:val="restart"/>
            <w:shd w:val="clear" w:color="auto" w:fill="D9E2F3"/>
            <w:vAlign w:val="center"/>
          </w:tcPr>
          <w:p w14:paraId="48E599FC"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Indicadores</w:t>
            </w:r>
          </w:p>
          <w:p w14:paraId="2B512C65" w14:textId="77777777" w:rsidR="00F21322" w:rsidRPr="00F21322" w:rsidRDefault="00F21322" w:rsidP="003253D3">
            <w:pPr>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r>
      <w:tr w:rsidR="00F21322" w:rsidRPr="00F21322" w14:paraId="23F71121" w14:textId="77777777" w:rsidTr="003253D3">
        <w:trPr>
          <w:trHeight w:val="169"/>
        </w:trPr>
        <w:tc>
          <w:tcPr>
            <w:tcW w:w="547" w:type="pct"/>
            <w:vMerge/>
            <w:shd w:val="clear" w:color="auto" w:fill="D9E2F3"/>
            <w:vAlign w:val="center"/>
          </w:tcPr>
          <w:p w14:paraId="5BA41C5A"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464" w:type="pct"/>
            <w:vMerge/>
            <w:shd w:val="clear" w:color="auto" w:fill="D9E2F3"/>
            <w:vAlign w:val="center"/>
          </w:tcPr>
          <w:p w14:paraId="41E07F50"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489" w:type="pct"/>
            <w:vMerge/>
            <w:shd w:val="clear" w:color="auto" w:fill="D9E2F3"/>
            <w:vAlign w:val="center"/>
          </w:tcPr>
          <w:p w14:paraId="5C80F900"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p>
        </w:tc>
        <w:tc>
          <w:tcPr>
            <w:tcW w:w="492" w:type="pct"/>
            <w:shd w:val="clear" w:color="auto" w:fill="D9E2F3"/>
          </w:tcPr>
          <w:p w14:paraId="5ADD6624"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Directos</w:t>
            </w:r>
          </w:p>
        </w:tc>
        <w:tc>
          <w:tcPr>
            <w:tcW w:w="492" w:type="pct"/>
            <w:shd w:val="clear" w:color="auto" w:fill="D9E2F3"/>
          </w:tcPr>
          <w:p w14:paraId="7AA4578E"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Indirectos</w:t>
            </w:r>
          </w:p>
        </w:tc>
        <w:tc>
          <w:tcPr>
            <w:tcW w:w="534" w:type="pct"/>
            <w:vMerge/>
            <w:shd w:val="clear" w:color="auto" w:fill="D9E2F3"/>
            <w:vAlign w:val="center"/>
          </w:tcPr>
          <w:p w14:paraId="0DBFD2AF"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500" w:type="pct"/>
            <w:vMerge/>
            <w:shd w:val="clear" w:color="auto" w:fill="D9E2F3"/>
            <w:vAlign w:val="center"/>
          </w:tcPr>
          <w:p w14:paraId="13022CDD"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464" w:type="pct"/>
            <w:vMerge/>
            <w:shd w:val="clear" w:color="auto" w:fill="D9E2F3"/>
            <w:vAlign w:val="center"/>
          </w:tcPr>
          <w:p w14:paraId="557FD0FB"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555" w:type="pct"/>
            <w:vMerge/>
            <w:shd w:val="clear" w:color="auto" w:fill="D9E2F3"/>
            <w:vAlign w:val="center"/>
          </w:tcPr>
          <w:p w14:paraId="23811DF4" w14:textId="77777777" w:rsidR="00F21322" w:rsidRPr="00F21322" w:rsidRDefault="00F21322" w:rsidP="003253D3">
            <w:pPr>
              <w:widowControl w:val="0"/>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c>
          <w:tcPr>
            <w:tcW w:w="463" w:type="pct"/>
            <w:vMerge/>
            <w:shd w:val="clear" w:color="auto" w:fill="D9E2F3"/>
            <w:vAlign w:val="center"/>
          </w:tcPr>
          <w:p w14:paraId="2B66DB48" w14:textId="77777777" w:rsidR="00F21322" w:rsidRPr="00F21322" w:rsidRDefault="00F21322" w:rsidP="003253D3">
            <w:pPr>
              <w:pBdr>
                <w:top w:val="nil"/>
                <w:left w:val="nil"/>
                <w:bottom w:val="nil"/>
                <w:right w:val="nil"/>
                <w:between w:val="nil"/>
              </w:pBdr>
              <w:spacing w:after="0" w:line="240" w:lineRule="auto"/>
              <w:rPr>
                <w:rFonts w:ascii="Arial" w:eastAsia="Calibri" w:hAnsi="Arial" w:cs="Arial"/>
                <w:b/>
                <w:color w:val="000000"/>
                <w:sz w:val="18"/>
                <w:szCs w:val="16"/>
                <w:lang w:val="es-SV" w:eastAsia="es-SV"/>
              </w:rPr>
            </w:pPr>
          </w:p>
        </w:tc>
      </w:tr>
      <w:tr w:rsidR="00F21322" w:rsidRPr="00F21322" w14:paraId="2FE79BE1" w14:textId="77777777" w:rsidTr="003253D3">
        <w:tc>
          <w:tcPr>
            <w:tcW w:w="547" w:type="pct"/>
            <w:shd w:val="clear" w:color="auto" w:fill="D9E2F3"/>
            <w:vAlign w:val="center"/>
          </w:tcPr>
          <w:p w14:paraId="5858ECC3"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4</w:t>
            </w:r>
          </w:p>
        </w:tc>
        <w:tc>
          <w:tcPr>
            <w:tcW w:w="464" w:type="pct"/>
            <w:shd w:val="clear" w:color="auto" w:fill="D9E2F3"/>
            <w:vAlign w:val="center"/>
          </w:tcPr>
          <w:p w14:paraId="667FE382"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5</w:t>
            </w:r>
          </w:p>
        </w:tc>
        <w:tc>
          <w:tcPr>
            <w:tcW w:w="489" w:type="pct"/>
            <w:shd w:val="clear" w:color="auto" w:fill="D9E2F3"/>
            <w:vAlign w:val="center"/>
          </w:tcPr>
          <w:p w14:paraId="5347D6EE"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6</w:t>
            </w:r>
          </w:p>
        </w:tc>
        <w:tc>
          <w:tcPr>
            <w:tcW w:w="492" w:type="pct"/>
            <w:shd w:val="clear" w:color="auto" w:fill="D9E2F3"/>
            <w:vAlign w:val="center"/>
          </w:tcPr>
          <w:p w14:paraId="060D4719"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7</w:t>
            </w:r>
          </w:p>
        </w:tc>
        <w:tc>
          <w:tcPr>
            <w:tcW w:w="492" w:type="pct"/>
            <w:shd w:val="clear" w:color="auto" w:fill="D9E2F3"/>
            <w:vAlign w:val="center"/>
          </w:tcPr>
          <w:p w14:paraId="466D4D5E"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8</w:t>
            </w:r>
          </w:p>
        </w:tc>
        <w:tc>
          <w:tcPr>
            <w:tcW w:w="534" w:type="pct"/>
            <w:shd w:val="clear" w:color="auto" w:fill="D9E2F3"/>
            <w:vAlign w:val="center"/>
          </w:tcPr>
          <w:p w14:paraId="6A3DED55"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9</w:t>
            </w:r>
          </w:p>
        </w:tc>
        <w:tc>
          <w:tcPr>
            <w:tcW w:w="500" w:type="pct"/>
            <w:shd w:val="clear" w:color="auto" w:fill="D9E2F3"/>
          </w:tcPr>
          <w:p w14:paraId="64C6BC14"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10</w:t>
            </w:r>
          </w:p>
        </w:tc>
        <w:tc>
          <w:tcPr>
            <w:tcW w:w="464" w:type="pct"/>
            <w:shd w:val="clear" w:color="auto" w:fill="D9E2F3"/>
          </w:tcPr>
          <w:p w14:paraId="372A422D"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11</w:t>
            </w:r>
          </w:p>
        </w:tc>
        <w:tc>
          <w:tcPr>
            <w:tcW w:w="555" w:type="pct"/>
            <w:shd w:val="clear" w:color="auto" w:fill="D9E2F3"/>
          </w:tcPr>
          <w:p w14:paraId="6B399C4D"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12</w:t>
            </w:r>
          </w:p>
        </w:tc>
        <w:tc>
          <w:tcPr>
            <w:tcW w:w="463" w:type="pct"/>
            <w:shd w:val="clear" w:color="auto" w:fill="D9E2F3"/>
          </w:tcPr>
          <w:p w14:paraId="1C2E1BA7" w14:textId="77777777" w:rsidR="00F21322" w:rsidRPr="00F21322" w:rsidRDefault="00F21322" w:rsidP="003253D3">
            <w:pPr>
              <w:pBdr>
                <w:top w:val="nil"/>
                <w:left w:val="nil"/>
                <w:bottom w:val="nil"/>
                <w:right w:val="nil"/>
                <w:between w:val="nil"/>
              </w:pBdr>
              <w:spacing w:after="0" w:line="240" w:lineRule="auto"/>
              <w:jc w:val="center"/>
              <w:rPr>
                <w:rFonts w:ascii="Arial" w:eastAsia="Calibri" w:hAnsi="Arial" w:cs="Arial"/>
                <w:b/>
                <w:color w:val="000000"/>
                <w:sz w:val="18"/>
                <w:szCs w:val="16"/>
                <w:lang w:val="es-SV" w:eastAsia="es-SV"/>
              </w:rPr>
            </w:pPr>
            <w:r w:rsidRPr="00F21322">
              <w:rPr>
                <w:rFonts w:ascii="Arial" w:eastAsia="Calibri" w:hAnsi="Arial" w:cs="Arial"/>
                <w:b/>
                <w:color w:val="000000"/>
                <w:sz w:val="18"/>
                <w:szCs w:val="16"/>
                <w:lang w:val="es-SV" w:eastAsia="es-SV"/>
              </w:rPr>
              <w:t>13</w:t>
            </w:r>
          </w:p>
        </w:tc>
      </w:tr>
      <w:tr w:rsidR="00F21322" w:rsidRPr="00F21322" w14:paraId="5D6BB77E" w14:textId="77777777" w:rsidTr="003253D3">
        <w:trPr>
          <w:trHeight w:val="2880"/>
        </w:trPr>
        <w:tc>
          <w:tcPr>
            <w:tcW w:w="547" w:type="pct"/>
          </w:tcPr>
          <w:p w14:paraId="6353C1C8" w14:textId="77777777" w:rsidR="00F21322" w:rsidRPr="00F21322"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F21322">
              <w:rPr>
                <w:rFonts w:ascii="Arial" w:eastAsia="Calibri" w:hAnsi="Arial" w:cs="Arial"/>
                <w:color w:val="000000"/>
                <w:sz w:val="16"/>
                <w:szCs w:val="16"/>
                <w:lang w:val="es-SV" w:eastAsia="es-SV"/>
              </w:rPr>
              <w:t>Poco conocimiento de las adolescentes sobre derechos sexuales y reproductivos</w:t>
            </w:r>
          </w:p>
        </w:tc>
        <w:tc>
          <w:tcPr>
            <w:tcW w:w="464" w:type="pct"/>
          </w:tcPr>
          <w:p w14:paraId="1F3DF498" w14:textId="77777777" w:rsidR="00F21322" w:rsidRPr="00F21322" w:rsidRDefault="00F21322" w:rsidP="003253D3">
            <w:pPr>
              <w:rPr>
                <w:rFonts w:ascii="Arial" w:hAnsi="Arial" w:cs="Arial"/>
                <w:sz w:val="16"/>
                <w:szCs w:val="16"/>
              </w:rPr>
            </w:pPr>
            <w:r w:rsidRPr="00F21322">
              <w:rPr>
                <w:rFonts w:ascii="Arial" w:hAnsi="Arial" w:cs="Arial"/>
                <w:sz w:val="16"/>
                <w:szCs w:val="16"/>
              </w:rPr>
              <w:t>Educar a las adolescentes embarazadas o que ya son madres entre 15 y 19 años, sobre derechos sexuales y reproductivos.</w:t>
            </w:r>
          </w:p>
          <w:p w14:paraId="26DD2404" w14:textId="77777777" w:rsidR="00F21322" w:rsidRPr="00F21322"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p>
        </w:tc>
        <w:tc>
          <w:tcPr>
            <w:tcW w:w="489" w:type="pct"/>
          </w:tcPr>
          <w:p w14:paraId="0CBB7B28" w14:textId="77777777" w:rsidR="00F21322" w:rsidRPr="00D61849" w:rsidRDefault="00F21322" w:rsidP="003253D3">
            <w:pPr>
              <w:pBdr>
                <w:top w:val="nil"/>
                <w:left w:val="nil"/>
                <w:bottom w:val="nil"/>
                <w:right w:val="nil"/>
                <w:between w:val="nil"/>
              </w:pBdr>
              <w:spacing w:after="0" w:line="240" w:lineRule="auto"/>
              <w:contextualSpacing/>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Sesión de círculos educativos sobre derechos sexuales y reproductivos</w:t>
            </w:r>
          </w:p>
        </w:tc>
        <w:tc>
          <w:tcPr>
            <w:tcW w:w="492" w:type="pct"/>
          </w:tcPr>
          <w:p w14:paraId="0F706EDF"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Adolescentes de 15 a 19 años que se encuentran embarazadas o que son madres solteras</w:t>
            </w:r>
          </w:p>
        </w:tc>
        <w:tc>
          <w:tcPr>
            <w:tcW w:w="492" w:type="pct"/>
          </w:tcPr>
          <w:p w14:paraId="675A2379"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Familiares de las adolescentes embarazadas de la zona rural de Tejutepeque</w:t>
            </w:r>
          </w:p>
        </w:tc>
        <w:tc>
          <w:tcPr>
            <w:tcW w:w="534" w:type="pct"/>
          </w:tcPr>
          <w:p w14:paraId="080FB738"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 xml:space="preserve">Empoderar a las adolescentes sobre sus derechos sexuales y reproductivos </w:t>
            </w:r>
          </w:p>
        </w:tc>
        <w:tc>
          <w:tcPr>
            <w:tcW w:w="500" w:type="pct"/>
          </w:tcPr>
          <w:p w14:paraId="5DF4A626"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USB El Zapote, Tejutepeque. Cabañas</w:t>
            </w:r>
          </w:p>
        </w:tc>
        <w:tc>
          <w:tcPr>
            <w:tcW w:w="464" w:type="pct"/>
          </w:tcPr>
          <w:p w14:paraId="0D96F299"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2 meses</w:t>
            </w:r>
          </w:p>
        </w:tc>
        <w:tc>
          <w:tcPr>
            <w:tcW w:w="555" w:type="pct"/>
          </w:tcPr>
          <w:p w14:paraId="72E5958C"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Leyshir Yasmin Peña Mencos</w:t>
            </w:r>
          </w:p>
        </w:tc>
        <w:tc>
          <w:tcPr>
            <w:tcW w:w="463" w:type="pct"/>
          </w:tcPr>
          <w:p w14:paraId="6CA6FE03"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Nivel de conocimiento del 80% sobre derechos sexuales y reproductivos</w:t>
            </w:r>
          </w:p>
        </w:tc>
      </w:tr>
      <w:tr w:rsidR="00F21322" w:rsidRPr="00D61849" w14:paraId="7C0E02A7" w14:textId="77777777" w:rsidTr="003253D3">
        <w:trPr>
          <w:trHeight w:val="2880"/>
        </w:trPr>
        <w:tc>
          <w:tcPr>
            <w:tcW w:w="547" w:type="pct"/>
          </w:tcPr>
          <w:p w14:paraId="086B471A"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lastRenderedPageBreak/>
              <w:t>Cambios psicológicos en la adolescente embarazada precoz</w:t>
            </w:r>
          </w:p>
        </w:tc>
        <w:tc>
          <w:tcPr>
            <w:tcW w:w="464" w:type="pct"/>
          </w:tcPr>
          <w:p w14:paraId="16935A42" w14:textId="77777777" w:rsidR="00F21322" w:rsidRPr="00D61849" w:rsidRDefault="00F21322" w:rsidP="003253D3">
            <w:pPr>
              <w:rPr>
                <w:rFonts w:ascii="Arial" w:hAnsi="Arial" w:cs="Arial"/>
                <w:sz w:val="16"/>
                <w:szCs w:val="16"/>
              </w:rPr>
            </w:pPr>
            <w:r w:rsidRPr="00D61849">
              <w:rPr>
                <w:rFonts w:ascii="Arial" w:hAnsi="Arial" w:cs="Arial"/>
                <w:sz w:val="16"/>
                <w:szCs w:val="16"/>
              </w:rPr>
              <w:t>Brindar atención oportuna sobre los impactos psicológicos surgidos del embarazo precoz en las adolescentes de 15 a 19 años, por medio del fortalecimiento de su autoestima.</w:t>
            </w:r>
          </w:p>
          <w:p w14:paraId="2DFA5717" w14:textId="77777777" w:rsidR="00F21322" w:rsidRPr="00D61849" w:rsidRDefault="00F21322" w:rsidP="003253D3">
            <w:pPr>
              <w:rPr>
                <w:rFonts w:ascii="Arial" w:hAnsi="Arial" w:cs="Arial"/>
                <w:sz w:val="16"/>
                <w:szCs w:val="16"/>
              </w:rPr>
            </w:pPr>
          </w:p>
          <w:p w14:paraId="77EBE146" w14:textId="77777777" w:rsidR="00F21322" w:rsidRPr="00D61849" w:rsidRDefault="00F21322" w:rsidP="003253D3">
            <w:pPr>
              <w:pBdr>
                <w:top w:val="nil"/>
                <w:left w:val="nil"/>
                <w:bottom w:val="nil"/>
                <w:right w:val="nil"/>
                <w:between w:val="nil"/>
              </w:pBdr>
              <w:spacing w:after="0" w:line="240" w:lineRule="auto"/>
              <w:jc w:val="center"/>
              <w:rPr>
                <w:rFonts w:ascii="Arial" w:hAnsi="Arial" w:cs="Arial"/>
                <w:sz w:val="16"/>
                <w:szCs w:val="16"/>
              </w:rPr>
            </w:pPr>
          </w:p>
        </w:tc>
        <w:tc>
          <w:tcPr>
            <w:tcW w:w="489" w:type="pct"/>
          </w:tcPr>
          <w:p w14:paraId="2F2E250E" w14:textId="77777777" w:rsidR="00F21322" w:rsidRPr="00D61849" w:rsidRDefault="00F21322" w:rsidP="003253D3">
            <w:pPr>
              <w:pBdr>
                <w:top w:val="nil"/>
                <w:left w:val="nil"/>
                <w:bottom w:val="nil"/>
                <w:right w:val="nil"/>
                <w:between w:val="nil"/>
              </w:pBdr>
              <w:spacing w:after="0" w:line="240" w:lineRule="auto"/>
              <w:contextualSpacing/>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Sesión de círculos educativos sobre el fortalecimiento de la autoestima</w:t>
            </w:r>
          </w:p>
        </w:tc>
        <w:tc>
          <w:tcPr>
            <w:tcW w:w="492" w:type="pct"/>
          </w:tcPr>
          <w:p w14:paraId="18504FD9"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Adolescentes de 15 a 19 años que se encuentran embarazadas o que son madres solteras</w:t>
            </w:r>
          </w:p>
        </w:tc>
        <w:tc>
          <w:tcPr>
            <w:tcW w:w="492" w:type="pct"/>
          </w:tcPr>
          <w:p w14:paraId="5C13EF6D"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 xml:space="preserve">Familiares de adolescentes embarazadas solteras o que ya son madres </w:t>
            </w:r>
          </w:p>
        </w:tc>
        <w:tc>
          <w:tcPr>
            <w:tcW w:w="534" w:type="pct"/>
          </w:tcPr>
          <w:p w14:paraId="03D52043"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Fortalecer la autoestima de las adolescentes embarazadas para que no presenten cambios psicológicos que compliquen su bienestar y el de su familia.</w:t>
            </w:r>
          </w:p>
        </w:tc>
        <w:tc>
          <w:tcPr>
            <w:tcW w:w="500" w:type="pct"/>
          </w:tcPr>
          <w:p w14:paraId="224360E4"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USB El Zapote, Tejutepeque Cabañas</w:t>
            </w:r>
          </w:p>
        </w:tc>
        <w:tc>
          <w:tcPr>
            <w:tcW w:w="464" w:type="pct"/>
          </w:tcPr>
          <w:p w14:paraId="0DE8C74C"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2</w:t>
            </w:r>
          </w:p>
          <w:p w14:paraId="3632787D"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meses</w:t>
            </w:r>
          </w:p>
        </w:tc>
        <w:tc>
          <w:tcPr>
            <w:tcW w:w="555" w:type="pct"/>
          </w:tcPr>
          <w:p w14:paraId="494530FF"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Leyshir Yasmin Peña Mencos</w:t>
            </w:r>
          </w:p>
        </w:tc>
        <w:tc>
          <w:tcPr>
            <w:tcW w:w="463" w:type="pct"/>
          </w:tcPr>
          <w:p w14:paraId="7E757B74"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Fortalecer el 80% a las embarazadas adolescentes para evitar trastornos psicológicos.</w:t>
            </w:r>
          </w:p>
        </w:tc>
      </w:tr>
      <w:tr w:rsidR="00F21322" w:rsidRPr="00F21322" w14:paraId="294F7979" w14:textId="77777777" w:rsidTr="003253D3">
        <w:trPr>
          <w:trHeight w:val="2880"/>
        </w:trPr>
        <w:tc>
          <w:tcPr>
            <w:tcW w:w="547" w:type="pct"/>
          </w:tcPr>
          <w:p w14:paraId="4088C810"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Embarazo precoz en adolescentes por violación de derechos sexuales</w:t>
            </w:r>
          </w:p>
        </w:tc>
        <w:tc>
          <w:tcPr>
            <w:tcW w:w="464" w:type="pct"/>
          </w:tcPr>
          <w:p w14:paraId="5A6FF058" w14:textId="77777777" w:rsidR="00F21322" w:rsidRPr="00D61849" w:rsidRDefault="00F21322" w:rsidP="003253D3">
            <w:pPr>
              <w:rPr>
                <w:rFonts w:ascii="Arial" w:hAnsi="Arial" w:cs="Arial"/>
                <w:sz w:val="16"/>
                <w:szCs w:val="16"/>
              </w:rPr>
            </w:pPr>
            <w:r w:rsidRPr="00D61849">
              <w:rPr>
                <w:rFonts w:ascii="Arial" w:hAnsi="Arial" w:cs="Arial"/>
                <w:sz w:val="16"/>
                <w:szCs w:val="16"/>
              </w:rPr>
              <w:t>Identificar a las adolescentes que han sufrido vulneración de sus derechos sexuales y reproductivos.</w:t>
            </w:r>
          </w:p>
          <w:p w14:paraId="13643457" w14:textId="77777777" w:rsidR="00F21322" w:rsidRPr="00D61849" w:rsidRDefault="00F21322" w:rsidP="003253D3">
            <w:pPr>
              <w:rPr>
                <w:rFonts w:ascii="Arial" w:hAnsi="Arial" w:cs="Arial"/>
                <w:sz w:val="16"/>
                <w:szCs w:val="16"/>
              </w:rPr>
            </w:pPr>
          </w:p>
        </w:tc>
        <w:tc>
          <w:tcPr>
            <w:tcW w:w="489" w:type="pct"/>
          </w:tcPr>
          <w:p w14:paraId="0638B551" w14:textId="77777777" w:rsidR="00F21322" w:rsidRPr="00D61849" w:rsidRDefault="00F21322" w:rsidP="003253D3">
            <w:pPr>
              <w:pBdr>
                <w:top w:val="nil"/>
                <w:left w:val="nil"/>
                <w:bottom w:val="nil"/>
                <w:right w:val="nil"/>
                <w:between w:val="nil"/>
              </w:pBdr>
              <w:spacing w:after="0" w:line="240" w:lineRule="auto"/>
              <w:contextualSpacing/>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_Consulta medica</w:t>
            </w:r>
          </w:p>
          <w:p w14:paraId="48909162" w14:textId="77777777" w:rsidR="00F21322" w:rsidRPr="00D61849" w:rsidRDefault="00F21322" w:rsidP="003253D3">
            <w:pPr>
              <w:pBdr>
                <w:top w:val="nil"/>
                <w:left w:val="nil"/>
                <w:bottom w:val="nil"/>
                <w:right w:val="nil"/>
                <w:between w:val="nil"/>
              </w:pBdr>
              <w:spacing w:after="0" w:line="240" w:lineRule="auto"/>
              <w:contextualSpacing/>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_Sesiones de círculos educativos sobre derechos humanos y reproductivos</w:t>
            </w:r>
          </w:p>
        </w:tc>
        <w:tc>
          <w:tcPr>
            <w:tcW w:w="492" w:type="pct"/>
          </w:tcPr>
          <w:p w14:paraId="6D2635D7"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Adolescentes de 15 a 19 años que se encuentran embarazadas o que son madres solteras</w:t>
            </w:r>
          </w:p>
        </w:tc>
        <w:tc>
          <w:tcPr>
            <w:tcW w:w="492" w:type="pct"/>
          </w:tcPr>
          <w:p w14:paraId="6DEC5FC1"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Familiares de adolescentes embarazadas solteras o que ya son madres</w:t>
            </w:r>
          </w:p>
        </w:tc>
        <w:tc>
          <w:tcPr>
            <w:tcW w:w="534" w:type="pct"/>
          </w:tcPr>
          <w:p w14:paraId="202269A0"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 xml:space="preserve">Empoderar a las adolescentes sobre sus derechos sexuales y reproductivos </w:t>
            </w:r>
          </w:p>
        </w:tc>
        <w:tc>
          <w:tcPr>
            <w:tcW w:w="500" w:type="pct"/>
          </w:tcPr>
          <w:p w14:paraId="633AD200"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USB El Zapote. Tejutepeque. Cabañas</w:t>
            </w:r>
          </w:p>
        </w:tc>
        <w:tc>
          <w:tcPr>
            <w:tcW w:w="464" w:type="pct"/>
          </w:tcPr>
          <w:p w14:paraId="629730A6"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2 meses</w:t>
            </w:r>
          </w:p>
        </w:tc>
        <w:tc>
          <w:tcPr>
            <w:tcW w:w="555" w:type="pct"/>
          </w:tcPr>
          <w:p w14:paraId="5D324AA9"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Leyshir Yasmin Peña Mencos</w:t>
            </w:r>
          </w:p>
        </w:tc>
        <w:tc>
          <w:tcPr>
            <w:tcW w:w="463" w:type="pct"/>
          </w:tcPr>
          <w:p w14:paraId="6D6726FC"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Nivel de conocimiento del 80% sobre derechos sexuales y reproductivos</w:t>
            </w:r>
          </w:p>
        </w:tc>
      </w:tr>
      <w:tr w:rsidR="00F21322" w:rsidRPr="00F21322" w14:paraId="28073F3D" w14:textId="77777777" w:rsidTr="003253D3">
        <w:trPr>
          <w:trHeight w:val="2880"/>
        </w:trPr>
        <w:tc>
          <w:tcPr>
            <w:tcW w:w="547" w:type="pct"/>
          </w:tcPr>
          <w:p w14:paraId="68F3EE65"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Adolescentes embarazadas de 15 a 19 años</w:t>
            </w:r>
          </w:p>
        </w:tc>
        <w:tc>
          <w:tcPr>
            <w:tcW w:w="464" w:type="pct"/>
          </w:tcPr>
          <w:p w14:paraId="710D97EB" w14:textId="77777777" w:rsidR="00F21322" w:rsidRPr="00D61849" w:rsidRDefault="00F21322" w:rsidP="003253D3">
            <w:pPr>
              <w:rPr>
                <w:rFonts w:ascii="Arial" w:hAnsi="Arial" w:cs="Arial"/>
                <w:sz w:val="16"/>
                <w:szCs w:val="16"/>
              </w:rPr>
            </w:pPr>
            <w:r w:rsidRPr="00D61849">
              <w:rPr>
                <w:rFonts w:ascii="Arial" w:hAnsi="Arial" w:cs="Arial"/>
                <w:sz w:val="16"/>
                <w:szCs w:val="16"/>
              </w:rPr>
              <w:t>Evitar un segundo o tercer embarazo en adolescentes de 15ª 19 años de la zona rural del municipio</w:t>
            </w:r>
          </w:p>
        </w:tc>
        <w:tc>
          <w:tcPr>
            <w:tcW w:w="489" w:type="pct"/>
          </w:tcPr>
          <w:p w14:paraId="3189FC8C" w14:textId="77777777" w:rsidR="00F21322" w:rsidRPr="00D61849" w:rsidRDefault="00F21322" w:rsidP="003253D3">
            <w:pPr>
              <w:pBdr>
                <w:top w:val="nil"/>
                <w:left w:val="nil"/>
                <w:bottom w:val="nil"/>
                <w:right w:val="nil"/>
                <w:between w:val="nil"/>
              </w:pBdr>
              <w:spacing w:after="0" w:line="240" w:lineRule="auto"/>
              <w:contextualSpacing/>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Sesiones de círculos educativos sobre derechos sexuales y reproductivos</w:t>
            </w:r>
          </w:p>
        </w:tc>
        <w:tc>
          <w:tcPr>
            <w:tcW w:w="492" w:type="pct"/>
          </w:tcPr>
          <w:p w14:paraId="15AA492C"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Adolescentes de 15 a 19 años que se encuentran embarazadas o que son madres solteras</w:t>
            </w:r>
          </w:p>
        </w:tc>
        <w:tc>
          <w:tcPr>
            <w:tcW w:w="492" w:type="pct"/>
          </w:tcPr>
          <w:p w14:paraId="40C5ED4F"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Familiares de adolescentes embarazadas solteras o que ya son madres</w:t>
            </w:r>
          </w:p>
        </w:tc>
        <w:tc>
          <w:tcPr>
            <w:tcW w:w="534" w:type="pct"/>
          </w:tcPr>
          <w:p w14:paraId="042DBEC1"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Empoderar a las adolescentes sobre sus derechos sexuales y reproductivos</w:t>
            </w:r>
          </w:p>
        </w:tc>
        <w:tc>
          <w:tcPr>
            <w:tcW w:w="500" w:type="pct"/>
          </w:tcPr>
          <w:p w14:paraId="69FB976D"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USB El Zapote. Tejutepeque. Cabañas</w:t>
            </w:r>
          </w:p>
        </w:tc>
        <w:tc>
          <w:tcPr>
            <w:tcW w:w="464" w:type="pct"/>
          </w:tcPr>
          <w:p w14:paraId="73ED1BF8"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2 meses</w:t>
            </w:r>
          </w:p>
        </w:tc>
        <w:tc>
          <w:tcPr>
            <w:tcW w:w="555" w:type="pct"/>
          </w:tcPr>
          <w:p w14:paraId="6A56DE18" w14:textId="77777777" w:rsidR="00F21322" w:rsidRPr="00D61849" w:rsidRDefault="00F21322" w:rsidP="003253D3">
            <w:pPr>
              <w:pBdr>
                <w:top w:val="nil"/>
                <w:left w:val="nil"/>
                <w:bottom w:val="nil"/>
                <w:right w:val="nil"/>
                <w:between w:val="nil"/>
              </w:pBdr>
              <w:spacing w:after="0" w:line="240" w:lineRule="auto"/>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Leyshir Yasmin Peña Mencos</w:t>
            </w:r>
          </w:p>
        </w:tc>
        <w:tc>
          <w:tcPr>
            <w:tcW w:w="463" w:type="pct"/>
          </w:tcPr>
          <w:p w14:paraId="2193393B" w14:textId="77777777" w:rsidR="00F21322" w:rsidRPr="00D61849" w:rsidRDefault="00F21322" w:rsidP="003253D3">
            <w:pPr>
              <w:pBdr>
                <w:top w:val="nil"/>
                <w:left w:val="nil"/>
                <w:bottom w:val="nil"/>
                <w:right w:val="nil"/>
                <w:between w:val="nil"/>
              </w:pBdr>
              <w:spacing w:after="0" w:line="240" w:lineRule="auto"/>
              <w:jc w:val="center"/>
              <w:rPr>
                <w:rFonts w:ascii="Arial" w:eastAsia="Calibri" w:hAnsi="Arial" w:cs="Arial"/>
                <w:color w:val="000000"/>
                <w:sz w:val="16"/>
                <w:szCs w:val="16"/>
                <w:lang w:val="es-SV" w:eastAsia="es-SV"/>
              </w:rPr>
            </w:pPr>
            <w:r w:rsidRPr="00D61849">
              <w:rPr>
                <w:rFonts w:ascii="Arial" w:eastAsia="Calibri" w:hAnsi="Arial" w:cs="Arial"/>
                <w:color w:val="000000"/>
                <w:sz w:val="16"/>
                <w:szCs w:val="16"/>
                <w:lang w:val="es-SV" w:eastAsia="es-SV"/>
              </w:rPr>
              <w:t>Nivel de conocimiento del 80% sobre derechos sexuales y reproductivos</w:t>
            </w:r>
          </w:p>
        </w:tc>
      </w:tr>
    </w:tbl>
    <w:p w14:paraId="4E4FCA4C" w14:textId="77777777" w:rsidR="00F21322" w:rsidRDefault="00F21322">
      <w:pPr>
        <w:rPr>
          <w:rFonts w:ascii="Arial" w:hAnsi="Arial" w:cs="Arial"/>
          <w:sz w:val="24"/>
          <w:szCs w:val="24"/>
        </w:rPr>
      </w:pPr>
    </w:p>
    <w:p w14:paraId="2FCBA4D9" w14:textId="60E45CB6" w:rsidR="00D61849" w:rsidRDefault="00D61849">
      <w:pPr>
        <w:rPr>
          <w:rFonts w:ascii="Arial" w:hAnsi="Arial" w:cs="Arial"/>
          <w:b/>
          <w:bCs/>
          <w:sz w:val="24"/>
          <w:szCs w:val="24"/>
        </w:rPr>
      </w:pPr>
      <w:r w:rsidRPr="00D61849">
        <w:rPr>
          <w:rFonts w:ascii="Arial" w:hAnsi="Arial" w:cs="Arial"/>
          <w:b/>
          <w:bCs/>
          <w:sz w:val="24"/>
          <w:szCs w:val="24"/>
        </w:rPr>
        <w:lastRenderedPageBreak/>
        <w:t>INFORME DE EJECUCION</w:t>
      </w:r>
    </w:p>
    <w:p w14:paraId="4CC2E821" w14:textId="77777777" w:rsidR="00403BA8" w:rsidRDefault="00403BA8" w:rsidP="00EB2DEB">
      <w:pPr>
        <w:pStyle w:val="Ttulo1"/>
        <w:rPr>
          <w:rFonts w:ascii="Arial" w:hAnsi="Arial" w:cs="Arial"/>
          <w:color w:val="000000" w:themeColor="text1"/>
          <w:sz w:val="24"/>
          <w:szCs w:val="24"/>
        </w:rPr>
      </w:pPr>
    </w:p>
    <w:p w14:paraId="6EBD6640" w14:textId="59B3409F" w:rsidR="00EB2DEB" w:rsidRPr="00403BA8" w:rsidRDefault="00EB2DEB" w:rsidP="00EB2DEB">
      <w:pPr>
        <w:pStyle w:val="Ttulo1"/>
        <w:rPr>
          <w:rFonts w:ascii="Arial" w:hAnsi="Arial" w:cs="Arial"/>
          <w:b/>
          <w:bCs/>
          <w:color w:val="000000" w:themeColor="text1"/>
          <w:sz w:val="24"/>
          <w:szCs w:val="24"/>
        </w:rPr>
      </w:pPr>
      <w:r w:rsidRPr="00403BA8">
        <w:rPr>
          <w:rFonts w:ascii="Arial" w:hAnsi="Arial" w:cs="Arial"/>
          <w:b/>
          <w:bCs/>
          <w:color w:val="000000" w:themeColor="text1"/>
          <w:sz w:val="24"/>
          <w:szCs w:val="24"/>
        </w:rPr>
        <w:t>Localización</w:t>
      </w:r>
    </w:p>
    <w:p w14:paraId="7308A06E" w14:textId="77777777" w:rsidR="00EB2DEB" w:rsidRPr="00403BA8" w:rsidRDefault="00EB2DEB" w:rsidP="00EB2DEB">
      <w:pPr>
        <w:rPr>
          <w:rFonts w:ascii="Arial" w:hAnsi="Arial" w:cs="Arial"/>
          <w:b/>
          <w:bCs/>
          <w:sz w:val="24"/>
          <w:szCs w:val="24"/>
        </w:rPr>
      </w:pPr>
    </w:p>
    <w:p w14:paraId="2CFF8D7B" w14:textId="77777777" w:rsidR="00EB2DEB" w:rsidRPr="00EB2DEB" w:rsidRDefault="00EB2DEB" w:rsidP="00EB2DEB">
      <w:pPr>
        <w:rPr>
          <w:rFonts w:ascii="Arial" w:hAnsi="Arial" w:cs="Arial"/>
          <w:sz w:val="24"/>
          <w:szCs w:val="24"/>
        </w:rPr>
      </w:pPr>
      <w:r w:rsidRPr="00EB2DEB">
        <w:rPr>
          <w:rFonts w:ascii="Arial" w:hAnsi="Arial" w:cs="Arial"/>
          <w:sz w:val="24"/>
          <w:szCs w:val="24"/>
        </w:rPr>
        <w:t>El proyecto será realizado en la zona rural que le corresponde a la  USB El zapote de tejutepeque la cual nos permitirá educar a las adolescentes embarazadas acerca de sus derechos sexuales y reproductivos; al mismo tiempo se tendrá un contacto directo con las adolescentes madres, en el rango de edad de 15 a 19 años, y  poder conocer el impacto psicológico del embarazo precoz en ellas de esa manera conocer el contexto en el que se encuentran inmersas, además de cuál es la importancia de tener una educación adecuada sobre los derechos sexuales, reproductivos y fortalecer su autoestima que ayude a concientizarlas sobre las consecuencia de un embarazo precoz y poder identificar adolescentes que le han vulnerado sus derechos.</w:t>
      </w:r>
    </w:p>
    <w:p w14:paraId="62E3625A" w14:textId="77777777" w:rsidR="00EB2DEB" w:rsidRPr="00EB2DEB" w:rsidRDefault="00EB2DEB" w:rsidP="00EB2DEB">
      <w:pPr>
        <w:rPr>
          <w:rFonts w:ascii="Arial" w:hAnsi="Arial" w:cs="Arial"/>
          <w:sz w:val="24"/>
          <w:szCs w:val="24"/>
        </w:rPr>
      </w:pPr>
    </w:p>
    <w:p w14:paraId="3E2D4E14" w14:textId="77777777" w:rsidR="00EB2DEB" w:rsidRPr="00EB2DEB" w:rsidRDefault="00EB2DEB" w:rsidP="00403BA8">
      <w:pPr>
        <w:pStyle w:val="Ttulo2"/>
        <w:rPr>
          <w:rFonts w:ascii="Arial" w:hAnsi="Arial" w:cs="Arial"/>
          <w:color w:val="auto"/>
          <w:sz w:val="24"/>
          <w:szCs w:val="24"/>
        </w:rPr>
      </w:pPr>
      <w:r w:rsidRPr="00EB2DEB">
        <w:rPr>
          <w:rFonts w:ascii="Arial" w:hAnsi="Arial" w:cs="Arial"/>
          <w:color w:val="auto"/>
          <w:sz w:val="24"/>
          <w:szCs w:val="24"/>
        </w:rPr>
        <w:t>Características del área del proyecto</w:t>
      </w:r>
    </w:p>
    <w:p w14:paraId="6B192762" w14:textId="77777777" w:rsidR="00EB2DEB" w:rsidRPr="00EB2DEB" w:rsidRDefault="00EB2DEB" w:rsidP="00EB2DEB">
      <w:pPr>
        <w:rPr>
          <w:rFonts w:ascii="Arial" w:hAnsi="Arial" w:cs="Arial"/>
          <w:sz w:val="24"/>
          <w:szCs w:val="24"/>
        </w:rPr>
      </w:pPr>
    </w:p>
    <w:p w14:paraId="3F08DDCD" w14:textId="5A1D9AC5" w:rsidR="00EB2DEB" w:rsidRPr="00EB2DEB" w:rsidRDefault="00EB2DEB" w:rsidP="00EB2DEB">
      <w:pPr>
        <w:rPr>
          <w:rFonts w:ascii="Arial" w:hAnsi="Arial" w:cs="Arial"/>
          <w:sz w:val="24"/>
          <w:szCs w:val="24"/>
        </w:rPr>
      </w:pPr>
      <w:r w:rsidRPr="00EB2DEB">
        <w:rPr>
          <w:rFonts w:ascii="Arial" w:hAnsi="Arial" w:cs="Arial"/>
          <w:sz w:val="24"/>
          <w:szCs w:val="24"/>
        </w:rPr>
        <w:t xml:space="preserve">El proyecto se implementará por medio de círculos educativos sobre derechos sexuales y reproductivos, </w:t>
      </w:r>
      <w:r w:rsidR="00403BA8" w:rsidRPr="00EB2DEB">
        <w:rPr>
          <w:rFonts w:ascii="Arial" w:hAnsi="Arial" w:cs="Arial"/>
          <w:sz w:val="24"/>
          <w:szCs w:val="24"/>
        </w:rPr>
        <w:t>además</w:t>
      </w:r>
      <w:r w:rsidRPr="00EB2DEB">
        <w:rPr>
          <w:rFonts w:ascii="Arial" w:hAnsi="Arial" w:cs="Arial"/>
          <w:sz w:val="24"/>
          <w:szCs w:val="24"/>
        </w:rPr>
        <w:t xml:space="preserve"> uno sobre fortalecimiento de la autoestima en las adolescentes de los cantones de la zona rural del municipio de Tejutepeque. El proyecto será realizado con el fin de proporcionar los conocimientos necesarios sobre los derechos sexuales y reproductivos que tienen las adolescentes, y como poder evitar un embarazo nuevamente en estas adolescentes madres y sobre todo el impacto que causa el embarazo precoz en ellas por el cual también se impartirá un círculo educativo sobre el fortalecimiento de la autoestima. Este proyecto se llevará a cabo en los cantones que le pertenecen a la USB El zapote. </w:t>
      </w:r>
    </w:p>
    <w:p w14:paraId="4573D57D" w14:textId="77777777" w:rsidR="00403BA8" w:rsidRDefault="00403BA8" w:rsidP="00403BA8">
      <w:pPr>
        <w:pStyle w:val="Ttulo2"/>
        <w:rPr>
          <w:rFonts w:ascii="Arial" w:hAnsi="Arial" w:cs="Arial"/>
          <w:color w:val="auto"/>
          <w:sz w:val="24"/>
          <w:szCs w:val="24"/>
        </w:rPr>
      </w:pPr>
    </w:p>
    <w:p w14:paraId="5E07DA1D" w14:textId="3CC750CE" w:rsidR="00EB2DEB" w:rsidRPr="00EB2DEB" w:rsidRDefault="00EB2DEB" w:rsidP="00403BA8">
      <w:pPr>
        <w:pStyle w:val="Ttulo2"/>
        <w:rPr>
          <w:rFonts w:ascii="Arial" w:hAnsi="Arial" w:cs="Arial"/>
          <w:color w:val="auto"/>
          <w:sz w:val="24"/>
          <w:szCs w:val="24"/>
        </w:rPr>
      </w:pPr>
      <w:r w:rsidRPr="00EB2DEB">
        <w:rPr>
          <w:rFonts w:ascii="Arial" w:hAnsi="Arial" w:cs="Arial"/>
          <w:color w:val="auto"/>
          <w:sz w:val="24"/>
          <w:szCs w:val="24"/>
        </w:rPr>
        <w:t>Ubicación del proyecto</w:t>
      </w:r>
    </w:p>
    <w:p w14:paraId="6E47639F" w14:textId="77777777" w:rsidR="00EB2DEB" w:rsidRPr="00EB2DEB" w:rsidRDefault="00EB2DEB" w:rsidP="00EB2DEB">
      <w:pPr>
        <w:rPr>
          <w:rFonts w:ascii="Arial" w:hAnsi="Arial" w:cs="Arial"/>
          <w:sz w:val="24"/>
          <w:szCs w:val="24"/>
        </w:rPr>
      </w:pPr>
    </w:p>
    <w:p w14:paraId="43C5C9D7" w14:textId="77777777" w:rsidR="00EB2DEB" w:rsidRPr="00EB2DEB" w:rsidRDefault="00EB2DEB" w:rsidP="00EB2DEB">
      <w:pPr>
        <w:rPr>
          <w:rFonts w:ascii="Arial" w:hAnsi="Arial" w:cs="Arial"/>
          <w:sz w:val="24"/>
          <w:szCs w:val="24"/>
        </w:rPr>
      </w:pPr>
      <w:r w:rsidRPr="00EB2DEB">
        <w:rPr>
          <w:rFonts w:ascii="Arial" w:hAnsi="Arial" w:cs="Arial"/>
          <w:sz w:val="24"/>
          <w:szCs w:val="24"/>
        </w:rPr>
        <w:t>El municipio de Tejutepeque tiene una extensión territorial de 50.52 kilómetros cuadrados, está compuesta por la zona urbana y la zona rural</w:t>
      </w:r>
    </w:p>
    <w:p w14:paraId="15DD1958"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Se llevará a cabo en la zona rural se compone de 5 cantones y estos a su vez poseen caseríos. No se tomará un Cantón en específico porque adolescentes embarazadas hay en los 5 cantones que le pertenecen a la USB El Zapote </w:t>
      </w:r>
    </w:p>
    <w:p w14:paraId="5E220F72" w14:textId="77777777" w:rsidR="00EB2DEB" w:rsidRPr="00EB2DEB" w:rsidRDefault="00EB2DEB" w:rsidP="00EB2DEB">
      <w:pPr>
        <w:rPr>
          <w:rFonts w:ascii="Arial" w:hAnsi="Arial" w:cs="Arial"/>
          <w:sz w:val="24"/>
          <w:szCs w:val="24"/>
        </w:rPr>
      </w:pPr>
      <w:r w:rsidRPr="00EB2DEB">
        <w:rPr>
          <w:rFonts w:ascii="Arial" w:hAnsi="Arial" w:cs="Arial"/>
          <w:sz w:val="24"/>
          <w:szCs w:val="24"/>
        </w:rPr>
        <w:lastRenderedPageBreak/>
        <w:t xml:space="preserve">1.- SAN FRANCISCO ECHEVERRÍA Se encuentra ubicado al Noroeste de la población, aproximadamente a 8 kilómetros sobre la carretera que conduce a Cinquera. Este cantón posee 5 caseríos. </w:t>
      </w:r>
    </w:p>
    <w:p w14:paraId="5BB77762"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2.- EL ZAPOTE Se encuentra ubicado al oeste de la zona urbana, aproximadamente a 3 kilómetros y medio sobre la carretera hacia Cinquera. Este cantón posee 4 caseríos. </w:t>
      </w:r>
    </w:p>
    <w:p w14:paraId="286BC4D1"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3.- SANTA RITA Se ubica a 1.5 kilómetros al oeste de la ciudad sobre la carretera que conduce a Jutiapa. Este cantón posee 2 caseríos. </w:t>
      </w:r>
    </w:p>
    <w:p w14:paraId="496A5413" w14:textId="77777777" w:rsidR="00EB2DEB" w:rsidRPr="00EB2DEB" w:rsidRDefault="00EB2DEB" w:rsidP="00EB2DEB">
      <w:pPr>
        <w:rPr>
          <w:rFonts w:ascii="Arial" w:hAnsi="Arial" w:cs="Arial"/>
          <w:sz w:val="24"/>
          <w:szCs w:val="24"/>
        </w:rPr>
      </w:pPr>
      <w:r w:rsidRPr="00EB2DEB">
        <w:rPr>
          <w:rFonts w:ascii="Arial" w:hAnsi="Arial" w:cs="Arial"/>
          <w:sz w:val="24"/>
          <w:szCs w:val="24"/>
        </w:rPr>
        <w:t>4.- SANTA OLAYA Ubicado a 5 kilómetros al noroeste de la ciudad sobre la carretera que conduce a Jutiapa. Este Cantón posee 2 caseríos</w:t>
      </w:r>
    </w:p>
    <w:p w14:paraId="0F28480E" w14:textId="77777777" w:rsidR="00EB2DEB" w:rsidRPr="00EB2DEB" w:rsidRDefault="00EB2DEB" w:rsidP="00EB2DEB">
      <w:pPr>
        <w:rPr>
          <w:rFonts w:ascii="Arial" w:hAnsi="Arial" w:cs="Arial"/>
          <w:sz w:val="24"/>
          <w:szCs w:val="24"/>
        </w:rPr>
      </w:pPr>
      <w:r w:rsidRPr="00EB2DEB">
        <w:rPr>
          <w:rFonts w:ascii="Arial" w:hAnsi="Arial" w:cs="Arial"/>
          <w:sz w:val="24"/>
          <w:szCs w:val="24"/>
        </w:rPr>
        <w:t>6.- SAN ANTONIO BUENAVISTA Ubicado a 4 kilómetros al sur de la ciudad. Este Cantón posee 2 caseríos.</w:t>
      </w:r>
    </w:p>
    <w:p w14:paraId="1760EAD3" w14:textId="77777777" w:rsidR="00EB2DEB" w:rsidRPr="00EB2DEB" w:rsidRDefault="00EB2DEB" w:rsidP="00EB2DEB">
      <w:pPr>
        <w:rPr>
          <w:rFonts w:ascii="Arial" w:hAnsi="Arial" w:cs="Arial"/>
          <w:sz w:val="24"/>
          <w:szCs w:val="24"/>
        </w:rPr>
      </w:pPr>
    </w:p>
    <w:p w14:paraId="7C1D5ACB" w14:textId="77777777" w:rsidR="00EB2DEB" w:rsidRPr="00403BA8" w:rsidRDefault="00EB2DEB" w:rsidP="00403BA8">
      <w:pPr>
        <w:pStyle w:val="Ttulo1"/>
        <w:rPr>
          <w:rFonts w:ascii="Arial" w:hAnsi="Arial" w:cs="Arial"/>
          <w:b/>
          <w:bCs/>
          <w:color w:val="000000" w:themeColor="text1"/>
          <w:sz w:val="24"/>
          <w:szCs w:val="24"/>
          <w:shd w:val="clear" w:color="auto" w:fill="F9F9F9"/>
        </w:rPr>
      </w:pPr>
      <w:r w:rsidRPr="00403BA8">
        <w:rPr>
          <w:rFonts w:ascii="Arial" w:hAnsi="Arial" w:cs="Arial"/>
          <w:b/>
          <w:bCs/>
          <w:color w:val="000000" w:themeColor="text1"/>
          <w:sz w:val="24"/>
          <w:szCs w:val="24"/>
          <w:shd w:val="clear" w:color="auto" w:fill="F9F9F9"/>
        </w:rPr>
        <w:t xml:space="preserve">Población </w:t>
      </w:r>
    </w:p>
    <w:p w14:paraId="0D311C27" w14:textId="77777777" w:rsidR="00EB2DEB" w:rsidRPr="00EB2DEB" w:rsidRDefault="00EB2DEB" w:rsidP="00EB2DEB">
      <w:pPr>
        <w:rPr>
          <w:rFonts w:ascii="Arial" w:hAnsi="Arial" w:cs="Arial"/>
          <w:sz w:val="24"/>
          <w:szCs w:val="24"/>
        </w:rPr>
      </w:pPr>
    </w:p>
    <w:p w14:paraId="3011C821" w14:textId="77777777" w:rsidR="00EB2DEB" w:rsidRPr="00EB2DEB" w:rsidRDefault="00EB2DEB" w:rsidP="00EB2DEB">
      <w:pPr>
        <w:rPr>
          <w:rFonts w:ascii="Arial" w:hAnsi="Arial" w:cs="Arial"/>
          <w:sz w:val="24"/>
          <w:szCs w:val="24"/>
        </w:rPr>
      </w:pPr>
      <w:r w:rsidRPr="00EB2DEB">
        <w:rPr>
          <w:rFonts w:ascii="Arial" w:hAnsi="Arial" w:cs="Arial"/>
          <w:sz w:val="24"/>
          <w:szCs w:val="24"/>
        </w:rPr>
        <w:t>Para la realización del proyecto se tomará en cuenta a las adolescentes embarazadas o que ya son madres entre las edades de 15 a 19 años de los diferentes cantones del casco rural del municipio de Tejutepeque, departamento Cabañas, población constituida por un universo total de 10 adolescentes de las cuales 4 son madres solteras y 6 se encuentran en estado de gestación.</w:t>
      </w:r>
    </w:p>
    <w:p w14:paraId="61C0E0C0" w14:textId="77777777" w:rsidR="00403BA8" w:rsidRDefault="00403BA8" w:rsidP="00403BA8">
      <w:pPr>
        <w:pStyle w:val="Ttulo2"/>
        <w:rPr>
          <w:rFonts w:ascii="Arial" w:hAnsi="Arial" w:cs="Arial"/>
          <w:color w:val="auto"/>
          <w:sz w:val="24"/>
          <w:szCs w:val="24"/>
          <w:shd w:val="clear" w:color="auto" w:fill="F9F9F9"/>
        </w:rPr>
      </w:pPr>
    </w:p>
    <w:p w14:paraId="29F08E5F" w14:textId="641DAE9E" w:rsidR="00EB2DEB" w:rsidRPr="00EB2DEB" w:rsidRDefault="00EB2DEB" w:rsidP="00403BA8">
      <w:pPr>
        <w:pStyle w:val="Ttulo2"/>
        <w:rPr>
          <w:rFonts w:ascii="Arial" w:hAnsi="Arial" w:cs="Arial"/>
          <w:sz w:val="24"/>
          <w:szCs w:val="24"/>
        </w:rPr>
      </w:pPr>
      <w:r w:rsidRPr="00EB2DEB">
        <w:rPr>
          <w:rFonts w:ascii="Arial" w:hAnsi="Arial" w:cs="Arial"/>
          <w:color w:val="auto"/>
          <w:sz w:val="24"/>
          <w:szCs w:val="24"/>
          <w:shd w:val="clear" w:color="auto" w:fill="F9F9F9"/>
        </w:rPr>
        <w:t>Descripción de la población beneficiaria directa</w:t>
      </w:r>
      <w:r w:rsidRPr="00EB2DEB">
        <w:rPr>
          <w:rFonts w:ascii="Arial" w:hAnsi="Arial" w:cs="Arial"/>
          <w:color w:val="auto"/>
          <w:sz w:val="24"/>
          <w:szCs w:val="24"/>
        </w:rPr>
        <w:t xml:space="preserve"> </w:t>
      </w:r>
    </w:p>
    <w:p w14:paraId="0C92A66F" w14:textId="77777777" w:rsidR="00EB2DEB" w:rsidRPr="00EB2DEB" w:rsidRDefault="00EB2DEB" w:rsidP="00EB2DEB">
      <w:pPr>
        <w:rPr>
          <w:rFonts w:ascii="Arial" w:hAnsi="Arial" w:cs="Arial"/>
          <w:sz w:val="24"/>
          <w:szCs w:val="24"/>
        </w:rPr>
      </w:pPr>
    </w:p>
    <w:p w14:paraId="7107B495" w14:textId="77777777" w:rsidR="00EB2DEB" w:rsidRPr="00EB2DEB" w:rsidRDefault="00EB2DEB" w:rsidP="00EB2DEB">
      <w:pPr>
        <w:rPr>
          <w:rFonts w:ascii="Arial" w:hAnsi="Arial" w:cs="Arial"/>
          <w:sz w:val="24"/>
          <w:szCs w:val="24"/>
        </w:rPr>
      </w:pPr>
      <w:r w:rsidRPr="00EB2DEB">
        <w:rPr>
          <w:rFonts w:ascii="Arial" w:hAnsi="Arial" w:cs="Arial"/>
          <w:sz w:val="24"/>
          <w:szCs w:val="24"/>
        </w:rPr>
        <w:t>Adolescentes de 15 a 19 años que se encuentran en gestación o adolescentes que ya son madres solteras en el año 2023, que se encuentran en diferentes cantones de la zona rural de Tejutepeque pertenecientes a la USB El zapote.</w:t>
      </w:r>
    </w:p>
    <w:p w14:paraId="4FA7A42D" w14:textId="77777777" w:rsidR="00EB2DEB" w:rsidRPr="00EB2DEB" w:rsidRDefault="00EB2DEB" w:rsidP="00EB2DEB">
      <w:pPr>
        <w:rPr>
          <w:rFonts w:ascii="Arial" w:hAnsi="Arial" w:cs="Arial"/>
          <w:sz w:val="24"/>
          <w:szCs w:val="24"/>
        </w:rPr>
      </w:pPr>
    </w:p>
    <w:p w14:paraId="6D52297D" w14:textId="77777777" w:rsidR="00EB2DEB" w:rsidRPr="00EB2DEB" w:rsidRDefault="00EB2DEB" w:rsidP="00403BA8">
      <w:pPr>
        <w:pStyle w:val="Ttulo2"/>
        <w:rPr>
          <w:rFonts w:ascii="Arial" w:hAnsi="Arial" w:cs="Arial"/>
          <w:color w:val="000000" w:themeColor="text1"/>
          <w:sz w:val="24"/>
          <w:szCs w:val="24"/>
        </w:rPr>
      </w:pPr>
      <w:r w:rsidRPr="00EB2DEB">
        <w:rPr>
          <w:rFonts w:ascii="Arial" w:hAnsi="Arial" w:cs="Arial"/>
          <w:color w:val="000000" w:themeColor="text1"/>
          <w:sz w:val="24"/>
          <w:szCs w:val="24"/>
          <w:shd w:val="clear" w:color="auto" w:fill="F9F9F9"/>
        </w:rPr>
        <w:t>Descripción de la población beneficiaria indirecta</w:t>
      </w:r>
      <w:r w:rsidRPr="00EB2DEB">
        <w:rPr>
          <w:rFonts w:ascii="Arial" w:hAnsi="Arial" w:cs="Arial"/>
          <w:color w:val="000000" w:themeColor="text1"/>
          <w:sz w:val="24"/>
          <w:szCs w:val="24"/>
        </w:rPr>
        <w:t xml:space="preserve"> </w:t>
      </w:r>
    </w:p>
    <w:p w14:paraId="040E83C5" w14:textId="77777777" w:rsidR="00EB2DEB" w:rsidRPr="00EB2DEB" w:rsidRDefault="00EB2DEB" w:rsidP="00EB2DEB">
      <w:pPr>
        <w:rPr>
          <w:rFonts w:ascii="Arial" w:hAnsi="Arial" w:cs="Arial"/>
          <w:sz w:val="24"/>
          <w:szCs w:val="24"/>
        </w:rPr>
      </w:pPr>
    </w:p>
    <w:p w14:paraId="3BE1CAA6"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Padres, madres, hermanas e hijos de las adolescentes de 15 a 19 años </w:t>
      </w:r>
      <w:proofErr w:type="gramStart"/>
      <w:r w:rsidRPr="00EB2DEB">
        <w:rPr>
          <w:rFonts w:ascii="Arial" w:hAnsi="Arial" w:cs="Arial"/>
          <w:sz w:val="24"/>
          <w:szCs w:val="24"/>
        </w:rPr>
        <w:t>que  se</w:t>
      </w:r>
      <w:proofErr w:type="gramEnd"/>
      <w:r w:rsidRPr="00EB2DEB">
        <w:rPr>
          <w:rFonts w:ascii="Arial" w:hAnsi="Arial" w:cs="Arial"/>
          <w:sz w:val="24"/>
          <w:szCs w:val="24"/>
        </w:rPr>
        <w:t xml:space="preserve"> encuentran en gestación o adolescentes que ya son madres solteras en el año </w:t>
      </w:r>
      <w:r w:rsidRPr="00EB2DEB">
        <w:rPr>
          <w:rFonts w:ascii="Arial" w:hAnsi="Arial" w:cs="Arial"/>
          <w:sz w:val="24"/>
          <w:szCs w:val="24"/>
        </w:rPr>
        <w:lastRenderedPageBreak/>
        <w:t>2023, que se encuentran en los diferentes cantones de la zona rural de Tejutepeque perteneciente a la USB El Zapote</w:t>
      </w:r>
    </w:p>
    <w:p w14:paraId="0D396AA8" w14:textId="77777777" w:rsidR="00EB2DEB" w:rsidRPr="00EB2DEB" w:rsidRDefault="00EB2DEB">
      <w:pPr>
        <w:rPr>
          <w:rFonts w:ascii="Arial" w:hAnsi="Arial" w:cs="Arial"/>
          <w:b/>
          <w:bCs/>
          <w:sz w:val="24"/>
          <w:szCs w:val="24"/>
        </w:rPr>
      </w:pPr>
    </w:p>
    <w:p w14:paraId="5BCF90C0" w14:textId="77777777" w:rsidR="007E7D4B" w:rsidRPr="00EB2DEB" w:rsidRDefault="007E7D4B">
      <w:pPr>
        <w:rPr>
          <w:rFonts w:ascii="Arial" w:hAnsi="Arial" w:cs="Arial"/>
          <w:b/>
          <w:bCs/>
          <w:sz w:val="24"/>
          <w:szCs w:val="24"/>
        </w:rPr>
      </w:pPr>
    </w:p>
    <w:p w14:paraId="6D96BDD2" w14:textId="77777777" w:rsidR="007E7D4B" w:rsidRPr="00EB2DEB" w:rsidRDefault="007E7D4B">
      <w:pPr>
        <w:rPr>
          <w:rFonts w:ascii="Arial" w:hAnsi="Arial" w:cs="Arial"/>
          <w:b/>
          <w:bCs/>
          <w:sz w:val="24"/>
          <w:szCs w:val="24"/>
        </w:rPr>
      </w:pPr>
    </w:p>
    <w:p w14:paraId="6C090FCC" w14:textId="77777777" w:rsidR="007E7D4B" w:rsidRPr="00EB2DEB" w:rsidRDefault="007E7D4B">
      <w:pPr>
        <w:rPr>
          <w:rFonts w:ascii="Arial" w:hAnsi="Arial" w:cs="Arial"/>
          <w:b/>
          <w:bCs/>
          <w:sz w:val="24"/>
          <w:szCs w:val="24"/>
        </w:rPr>
      </w:pPr>
    </w:p>
    <w:p w14:paraId="22A0E43A" w14:textId="77777777" w:rsidR="007E7D4B" w:rsidRPr="00EB2DEB" w:rsidRDefault="007E7D4B">
      <w:pPr>
        <w:rPr>
          <w:rFonts w:ascii="Arial" w:hAnsi="Arial" w:cs="Arial"/>
          <w:b/>
          <w:bCs/>
          <w:sz w:val="24"/>
          <w:szCs w:val="24"/>
        </w:rPr>
      </w:pPr>
    </w:p>
    <w:p w14:paraId="367CA0F8" w14:textId="77777777" w:rsidR="007E7D4B" w:rsidRPr="00EB2DEB" w:rsidRDefault="007E7D4B">
      <w:pPr>
        <w:rPr>
          <w:rFonts w:ascii="Arial" w:hAnsi="Arial" w:cs="Arial"/>
          <w:b/>
          <w:bCs/>
          <w:sz w:val="24"/>
          <w:szCs w:val="24"/>
        </w:rPr>
      </w:pPr>
    </w:p>
    <w:p w14:paraId="0F99DE19" w14:textId="77777777" w:rsidR="007E7D4B" w:rsidRPr="00EB2DEB" w:rsidRDefault="007E7D4B">
      <w:pPr>
        <w:rPr>
          <w:rFonts w:ascii="Arial" w:hAnsi="Arial" w:cs="Arial"/>
          <w:b/>
          <w:bCs/>
          <w:sz w:val="24"/>
          <w:szCs w:val="24"/>
        </w:rPr>
      </w:pPr>
    </w:p>
    <w:p w14:paraId="5DF8FDE2" w14:textId="77777777" w:rsidR="007E7D4B" w:rsidRPr="00EB2DEB" w:rsidRDefault="007E7D4B">
      <w:pPr>
        <w:rPr>
          <w:rFonts w:ascii="Arial" w:hAnsi="Arial" w:cs="Arial"/>
          <w:b/>
          <w:bCs/>
          <w:sz w:val="24"/>
          <w:szCs w:val="24"/>
        </w:rPr>
      </w:pPr>
    </w:p>
    <w:p w14:paraId="4C1EC6BE" w14:textId="77777777" w:rsidR="007E7D4B" w:rsidRPr="00EB2DEB" w:rsidRDefault="007E7D4B">
      <w:pPr>
        <w:rPr>
          <w:rFonts w:ascii="Arial" w:hAnsi="Arial" w:cs="Arial"/>
          <w:b/>
          <w:bCs/>
          <w:sz w:val="24"/>
          <w:szCs w:val="24"/>
        </w:rPr>
      </w:pPr>
    </w:p>
    <w:p w14:paraId="53CDB7C6" w14:textId="77777777" w:rsidR="007E7D4B" w:rsidRPr="00EB2DEB" w:rsidRDefault="007E7D4B">
      <w:pPr>
        <w:rPr>
          <w:rFonts w:ascii="Arial" w:hAnsi="Arial" w:cs="Arial"/>
          <w:b/>
          <w:bCs/>
          <w:sz w:val="24"/>
          <w:szCs w:val="24"/>
        </w:rPr>
      </w:pPr>
    </w:p>
    <w:p w14:paraId="7E67BDD5" w14:textId="77777777" w:rsidR="007E7D4B" w:rsidRPr="00EB2DEB" w:rsidRDefault="007E7D4B">
      <w:pPr>
        <w:rPr>
          <w:rFonts w:ascii="Arial" w:hAnsi="Arial" w:cs="Arial"/>
          <w:b/>
          <w:bCs/>
          <w:sz w:val="24"/>
          <w:szCs w:val="24"/>
        </w:rPr>
      </w:pPr>
    </w:p>
    <w:p w14:paraId="7B422D41" w14:textId="77777777" w:rsidR="007E7D4B" w:rsidRPr="00EB2DEB" w:rsidRDefault="007E7D4B">
      <w:pPr>
        <w:rPr>
          <w:rFonts w:ascii="Arial" w:hAnsi="Arial" w:cs="Arial"/>
          <w:b/>
          <w:bCs/>
          <w:sz w:val="24"/>
          <w:szCs w:val="24"/>
        </w:rPr>
      </w:pPr>
    </w:p>
    <w:p w14:paraId="05D3B6E3" w14:textId="77777777" w:rsidR="007E7D4B" w:rsidRPr="00EB2DEB" w:rsidRDefault="007E7D4B">
      <w:pPr>
        <w:rPr>
          <w:rFonts w:ascii="Arial" w:hAnsi="Arial" w:cs="Arial"/>
          <w:b/>
          <w:bCs/>
          <w:sz w:val="24"/>
          <w:szCs w:val="24"/>
        </w:rPr>
      </w:pPr>
    </w:p>
    <w:p w14:paraId="13B1FE52" w14:textId="77777777" w:rsidR="007E7D4B" w:rsidRPr="00EB2DEB" w:rsidRDefault="007E7D4B">
      <w:pPr>
        <w:rPr>
          <w:rFonts w:ascii="Arial" w:hAnsi="Arial" w:cs="Arial"/>
          <w:b/>
          <w:bCs/>
          <w:sz w:val="24"/>
          <w:szCs w:val="24"/>
        </w:rPr>
      </w:pPr>
    </w:p>
    <w:p w14:paraId="0E018B36" w14:textId="77777777" w:rsidR="007E7D4B" w:rsidRPr="00EB2DEB" w:rsidRDefault="007E7D4B">
      <w:pPr>
        <w:rPr>
          <w:rFonts w:ascii="Arial" w:hAnsi="Arial" w:cs="Arial"/>
          <w:b/>
          <w:bCs/>
          <w:sz w:val="24"/>
          <w:szCs w:val="24"/>
        </w:rPr>
      </w:pPr>
    </w:p>
    <w:p w14:paraId="5D818450" w14:textId="77777777" w:rsidR="007E7D4B" w:rsidRPr="00EB2DEB" w:rsidRDefault="007E7D4B">
      <w:pPr>
        <w:rPr>
          <w:rFonts w:ascii="Arial" w:hAnsi="Arial" w:cs="Arial"/>
          <w:b/>
          <w:bCs/>
          <w:sz w:val="24"/>
          <w:szCs w:val="24"/>
        </w:rPr>
      </w:pPr>
    </w:p>
    <w:p w14:paraId="2D14586E" w14:textId="77777777" w:rsidR="007E7D4B" w:rsidRPr="00EB2DEB" w:rsidRDefault="007E7D4B">
      <w:pPr>
        <w:rPr>
          <w:rFonts w:ascii="Arial" w:hAnsi="Arial" w:cs="Arial"/>
          <w:b/>
          <w:bCs/>
          <w:sz w:val="24"/>
          <w:szCs w:val="24"/>
        </w:rPr>
      </w:pPr>
    </w:p>
    <w:p w14:paraId="5E8E23BC" w14:textId="77777777" w:rsidR="007E7D4B" w:rsidRPr="00EB2DEB" w:rsidRDefault="007E7D4B">
      <w:pPr>
        <w:rPr>
          <w:rFonts w:ascii="Arial" w:hAnsi="Arial" w:cs="Arial"/>
          <w:b/>
          <w:bCs/>
          <w:sz w:val="24"/>
          <w:szCs w:val="24"/>
        </w:rPr>
      </w:pPr>
    </w:p>
    <w:p w14:paraId="5AA400F8" w14:textId="77777777" w:rsidR="007E7D4B" w:rsidRPr="00EB2DEB" w:rsidRDefault="007E7D4B">
      <w:pPr>
        <w:rPr>
          <w:rFonts w:ascii="Arial" w:hAnsi="Arial" w:cs="Arial"/>
          <w:b/>
          <w:bCs/>
          <w:sz w:val="24"/>
          <w:szCs w:val="24"/>
        </w:rPr>
      </w:pPr>
    </w:p>
    <w:p w14:paraId="2AC4F4A4" w14:textId="77777777" w:rsidR="007E7D4B" w:rsidRPr="00EB2DEB" w:rsidRDefault="007E7D4B">
      <w:pPr>
        <w:rPr>
          <w:rFonts w:ascii="Arial" w:hAnsi="Arial" w:cs="Arial"/>
          <w:b/>
          <w:bCs/>
          <w:sz w:val="24"/>
          <w:szCs w:val="24"/>
        </w:rPr>
      </w:pPr>
    </w:p>
    <w:p w14:paraId="0B10510F" w14:textId="77777777" w:rsidR="007E7D4B" w:rsidRPr="00EB2DEB" w:rsidRDefault="007E7D4B">
      <w:pPr>
        <w:rPr>
          <w:rFonts w:ascii="Arial" w:hAnsi="Arial" w:cs="Arial"/>
          <w:b/>
          <w:bCs/>
          <w:sz w:val="24"/>
          <w:szCs w:val="24"/>
        </w:rPr>
      </w:pPr>
    </w:p>
    <w:p w14:paraId="54DB999A" w14:textId="77777777" w:rsidR="007E7D4B" w:rsidRPr="00EB2DEB" w:rsidRDefault="007E7D4B">
      <w:pPr>
        <w:rPr>
          <w:rFonts w:ascii="Arial" w:hAnsi="Arial" w:cs="Arial"/>
          <w:b/>
          <w:bCs/>
          <w:sz w:val="24"/>
          <w:szCs w:val="24"/>
        </w:rPr>
      </w:pPr>
    </w:p>
    <w:p w14:paraId="3458C419" w14:textId="77777777" w:rsidR="007E7D4B" w:rsidRPr="00EB2DEB" w:rsidRDefault="007E7D4B">
      <w:pPr>
        <w:rPr>
          <w:rFonts w:ascii="Arial" w:hAnsi="Arial" w:cs="Arial"/>
          <w:b/>
          <w:bCs/>
          <w:sz w:val="24"/>
          <w:szCs w:val="24"/>
        </w:rPr>
      </w:pPr>
    </w:p>
    <w:p w14:paraId="425BCBDE" w14:textId="77777777" w:rsidR="007E7D4B" w:rsidRPr="00EB2DEB" w:rsidRDefault="007E7D4B">
      <w:pPr>
        <w:rPr>
          <w:rFonts w:ascii="Arial" w:hAnsi="Arial" w:cs="Arial"/>
          <w:b/>
          <w:bCs/>
          <w:sz w:val="24"/>
          <w:szCs w:val="24"/>
        </w:rPr>
      </w:pPr>
    </w:p>
    <w:p w14:paraId="26FDF951" w14:textId="77777777" w:rsidR="007E7D4B" w:rsidRDefault="007E7D4B">
      <w:pPr>
        <w:rPr>
          <w:rFonts w:ascii="Arial" w:hAnsi="Arial" w:cs="Arial"/>
          <w:b/>
          <w:bCs/>
          <w:sz w:val="24"/>
          <w:szCs w:val="24"/>
        </w:rPr>
      </w:pPr>
    </w:p>
    <w:p w14:paraId="0C1661FA" w14:textId="1F4894E2" w:rsidR="007E7D4B" w:rsidRDefault="007E7D4B">
      <w:pPr>
        <w:rPr>
          <w:rFonts w:ascii="Arial" w:hAnsi="Arial" w:cs="Arial"/>
          <w:b/>
          <w:bCs/>
          <w:sz w:val="24"/>
          <w:szCs w:val="24"/>
        </w:rPr>
      </w:pPr>
      <w:r>
        <w:rPr>
          <w:rFonts w:ascii="Arial" w:hAnsi="Arial" w:cs="Arial"/>
          <w:b/>
          <w:bCs/>
          <w:sz w:val="24"/>
          <w:szCs w:val="24"/>
        </w:rPr>
        <w:t>CONCLUSIONES Y RECOMENDACIONES</w:t>
      </w:r>
    </w:p>
    <w:p w14:paraId="59156585" w14:textId="77777777" w:rsidR="00E87E1F" w:rsidRDefault="00E87E1F">
      <w:pPr>
        <w:rPr>
          <w:rFonts w:ascii="Arial" w:hAnsi="Arial" w:cs="Arial"/>
          <w:b/>
          <w:bCs/>
          <w:sz w:val="24"/>
          <w:szCs w:val="24"/>
        </w:rPr>
      </w:pPr>
    </w:p>
    <w:p w14:paraId="763FA6D9" w14:textId="4233D23E" w:rsidR="007E7D4B" w:rsidRDefault="007E7D4B">
      <w:pPr>
        <w:rPr>
          <w:rFonts w:ascii="Arial" w:hAnsi="Arial" w:cs="Arial"/>
          <w:b/>
          <w:bCs/>
          <w:sz w:val="24"/>
          <w:szCs w:val="24"/>
        </w:rPr>
      </w:pPr>
      <w:r>
        <w:rPr>
          <w:rFonts w:ascii="Arial" w:hAnsi="Arial" w:cs="Arial"/>
          <w:b/>
          <w:bCs/>
          <w:sz w:val="24"/>
          <w:szCs w:val="24"/>
        </w:rPr>
        <w:t>CONCLUSIONES</w:t>
      </w:r>
    </w:p>
    <w:p w14:paraId="09D29F85" w14:textId="77777777" w:rsidR="007E7D4B" w:rsidRDefault="007E7D4B">
      <w:pPr>
        <w:rPr>
          <w:rFonts w:ascii="Arial" w:hAnsi="Arial" w:cs="Arial"/>
          <w:b/>
          <w:bCs/>
          <w:sz w:val="24"/>
          <w:szCs w:val="24"/>
        </w:rPr>
      </w:pPr>
    </w:p>
    <w:p w14:paraId="23857EBE" w14:textId="3DAED000" w:rsidR="007E7D4B" w:rsidRPr="00E87E1F" w:rsidRDefault="007E7D4B" w:rsidP="00E87E1F">
      <w:pPr>
        <w:pStyle w:val="Prrafodelista"/>
        <w:numPr>
          <w:ilvl w:val="0"/>
          <w:numId w:val="4"/>
        </w:numPr>
        <w:rPr>
          <w:rFonts w:ascii="Arial" w:hAnsi="Arial" w:cs="Arial"/>
          <w:sz w:val="24"/>
          <w:szCs w:val="24"/>
        </w:rPr>
      </w:pPr>
      <w:r w:rsidRPr="00E87E1F">
        <w:rPr>
          <w:rFonts w:ascii="Arial" w:hAnsi="Arial" w:cs="Arial"/>
          <w:sz w:val="24"/>
          <w:szCs w:val="24"/>
        </w:rPr>
        <w:t xml:space="preserve">Dentro de la </w:t>
      </w:r>
      <w:r w:rsidR="00E37C22" w:rsidRPr="00E87E1F">
        <w:rPr>
          <w:rFonts w:ascii="Arial" w:hAnsi="Arial" w:cs="Arial"/>
          <w:sz w:val="24"/>
          <w:szCs w:val="24"/>
        </w:rPr>
        <w:t>convivencia</w:t>
      </w:r>
      <w:r w:rsidRPr="00E87E1F">
        <w:rPr>
          <w:rFonts w:ascii="Arial" w:hAnsi="Arial" w:cs="Arial"/>
          <w:sz w:val="24"/>
          <w:szCs w:val="24"/>
        </w:rPr>
        <w:t xml:space="preserve"> se puede conocer que los embarazos en adolescentes ocurren cada vez a más temprana edad, lo cual requiere el inicio precoz de l</w:t>
      </w:r>
      <w:r w:rsidR="00E37C22" w:rsidRPr="00E87E1F">
        <w:rPr>
          <w:rFonts w:ascii="Arial" w:hAnsi="Arial" w:cs="Arial"/>
          <w:sz w:val="24"/>
          <w:szCs w:val="24"/>
        </w:rPr>
        <w:t>as</w:t>
      </w:r>
      <w:r w:rsidRPr="00E87E1F">
        <w:rPr>
          <w:rFonts w:ascii="Arial" w:hAnsi="Arial" w:cs="Arial"/>
          <w:sz w:val="24"/>
          <w:szCs w:val="24"/>
        </w:rPr>
        <w:t xml:space="preserve"> r</w:t>
      </w:r>
      <w:r w:rsidR="00E37C22" w:rsidRPr="00E87E1F">
        <w:rPr>
          <w:rFonts w:ascii="Arial" w:hAnsi="Arial" w:cs="Arial"/>
          <w:sz w:val="24"/>
          <w:szCs w:val="24"/>
        </w:rPr>
        <w:t>ela</w:t>
      </w:r>
      <w:r w:rsidRPr="00E87E1F">
        <w:rPr>
          <w:rFonts w:ascii="Arial" w:hAnsi="Arial" w:cs="Arial"/>
          <w:sz w:val="24"/>
          <w:szCs w:val="24"/>
        </w:rPr>
        <w:t>ciones sexo c</w:t>
      </w:r>
      <w:r w:rsidR="00E37C22" w:rsidRPr="00E87E1F">
        <w:rPr>
          <w:rFonts w:ascii="Arial" w:hAnsi="Arial" w:cs="Arial"/>
          <w:sz w:val="24"/>
          <w:szCs w:val="24"/>
        </w:rPr>
        <w:t>o</w:t>
      </w:r>
      <w:r w:rsidRPr="00E87E1F">
        <w:rPr>
          <w:rFonts w:ascii="Arial" w:hAnsi="Arial" w:cs="Arial"/>
          <w:sz w:val="24"/>
          <w:szCs w:val="24"/>
        </w:rPr>
        <w:t>ítales,</w:t>
      </w:r>
      <w:r w:rsidR="00E37C22" w:rsidRPr="00E87E1F">
        <w:rPr>
          <w:rFonts w:ascii="Arial" w:hAnsi="Arial" w:cs="Arial"/>
          <w:sz w:val="24"/>
          <w:szCs w:val="24"/>
        </w:rPr>
        <w:t xml:space="preserve"> sin su consentimiento</w:t>
      </w:r>
      <w:r w:rsidRPr="00E87E1F">
        <w:rPr>
          <w:rFonts w:ascii="Arial" w:hAnsi="Arial" w:cs="Arial"/>
          <w:sz w:val="24"/>
          <w:szCs w:val="24"/>
        </w:rPr>
        <w:t xml:space="preserve"> producto de la exclusión social de la que se ven obligadas a sobrevivir individualmente para adquirir un mejor desarrollo humano tanto para ella como para él neonato.</w:t>
      </w:r>
    </w:p>
    <w:p w14:paraId="170660B1" w14:textId="77777777" w:rsidR="00E87E1F" w:rsidRDefault="00E87E1F">
      <w:pPr>
        <w:rPr>
          <w:rFonts w:ascii="Arial" w:hAnsi="Arial" w:cs="Arial"/>
          <w:sz w:val="24"/>
          <w:szCs w:val="24"/>
        </w:rPr>
      </w:pPr>
    </w:p>
    <w:p w14:paraId="01BD32DD" w14:textId="06702349" w:rsidR="00E37C22" w:rsidRPr="00E87E1F" w:rsidRDefault="00E37C22" w:rsidP="00E87E1F">
      <w:pPr>
        <w:pStyle w:val="Prrafodelista"/>
        <w:numPr>
          <w:ilvl w:val="0"/>
          <w:numId w:val="4"/>
        </w:numPr>
        <w:rPr>
          <w:rFonts w:ascii="Arial" w:hAnsi="Arial" w:cs="Arial"/>
          <w:sz w:val="24"/>
          <w:szCs w:val="24"/>
        </w:rPr>
      </w:pPr>
      <w:r w:rsidRPr="00E87E1F">
        <w:rPr>
          <w:rFonts w:ascii="Arial" w:hAnsi="Arial" w:cs="Arial"/>
          <w:sz w:val="24"/>
          <w:szCs w:val="24"/>
        </w:rPr>
        <w:t>Considerando que uno de los impactos negativos que afecta el proyecto de vida en las-adolescentes madres, es la falta de apoyo de los padres así como también de su pareja, teniendo en cuenta que las adolescentes embarazadas tienen pocas oportunidades de superación lo que genera diferentes cambios psicológicos en ellas.</w:t>
      </w:r>
    </w:p>
    <w:p w14:paraId="287292D4" w14:textId="77777777" w:rsidR="007E7D4B" w:rsidRDefault="007E7D4B">
      <w:pPr>
        <w:rPr>
          <w:rFonts w:ascii="Arial" w:hAnsi="Arial" w:cs="Arial"/>
          <w:b/>
          <w:bCs/>
          <w:sz w:val="24"/>
          <w:szCs w:val="24"/>
        </w:rPr>
      </w:pPr>
    </w:p>
    <w:p w14:paraId="14B9B128" w14:textId="77777777" w:rsidR="00E87E1F" w:rsidRDefault="00E87E1F">
      <w:pPr>
        <w:rPr>
          <w:rFonts w:ascii="Arial" w:hAnsi="Arial" w:cs="Arial"/>
          <w:b/>
          <w:bCs/>
          <w:sz w:val="24"/>
          <w:szCs w:val="24"/>
        </w:rPr>
      </w:pPr>
    </w:p>
    <w:p w14:paraId="22443258" w14:textId="77777777" w:rsidR="00E87E1F" w:rsidRDefault="00E87E1F">
      <w:pPr>
        <w:rPr>
          <w:rFonts w:ascii="Arial" w:hAnsi="Arial" w:cs="Arial"/>
          <w:b/>
          <w:bCs/>
          <w:sz w:val="24"/>
          <w:szCs w:val="24"/>
        </w:rPr>
      </w:pPr>
    </w:p>
    <w:p w14:paraId="5A05BC13" w14:textId="77777777" w:rsidR="00E87E1F" w:rsidRDefault="00E87E1F">
      <w:pPr>
        <w:rPr>
          <w:rFonts w:ascii="Arial" w:hAnsi="Arial" w:cs="Arial"/>
          <w:b/>
          <w:bCs/>
          <w:sz w:val="24"/>
          <w:szCs w:val="24"/>
        </w:rPr>
      </w:pPr>
    </w:p>
    <w:p w14:paraId="765E451C" w14:textId="77777777" w:rsidR="00E87E1F" w:rsidRDefault="00E87E1F">
      <w:pPr>
        <w:rPr>
          <w:rFonts w:ascii="Arial" w:hAnsi="Arial" w:cs="Arial"/>
          <w:b/>
          <w:bCs/>
          <w:sz w:val="24"/>
          <w:szCs w:val="24"/>
        </w:rPr>
      </w:pPr>
    </w:p>
    <w:p w14:paraId="008239CC" w14:textId="77777777" w:rsidR="00E87E1F" w:rsidRDefault="00E87E1F">
      <w:pPr>
        <w:rPr>
          <w:rFonts w:ascii="Arial" w:hAnsi="Arial" w:cs="Arial"/>
          <w:b/>
          <w:bCs/>
          <w:sz w:val="24"/>
          <w:szCs w:val="24"/>
        </w:rPr>
      </w:pPr>
    </w:p>
    <w:p w14:paraId="77C63A27" w14:textId="77777777" w:rsidR="00E87E1F" w:rsidRDefault="00E87E1F">
      <w:pPr>
        <w:rPr>
          <w:rFonts w:ascii="Arial" w:hAnsi="Arial" w:cs="Arial"/>
          <w:b/>
          <w:bCs/>
          <w:sz w:val="24"/>
          <w:szCs w:val="24"/>
        </w:rPr>
      </w:pPr>
    </w:p>
    <w:p w14:paraId="663B4300" w14:textId="77777777" w:rsidR="00E87E1F" w:rsidRDefault="00E87E1F">
      <w:pPr>
        <w:rPr>
          <w:rFonts w:ascii="Arial" w:hAnsi="Arial" w:cs="Arial"/>
          <w:b/>
          <w:bCs/>
          <w:sz w:val="24"/>
          <w:szCs w:val="24"/>
        </w:rPr>
      </w:pPr>
    </w:p>
    <w:p w14:paraId="5B48800A" w14:textId="77777777" w:rsidR="00E87E1F" w:rsidRDefault="00E87E1F">
      <w:pPr>
        <w:rPr>
          <w:rFonts w:ascii="Arial" w:hAnsi="Arial" w:cs="Arial"/>
          <w:b/>
          <w:bCs/>
          <w:sz w:val="24"/>
          <w:szCs w:val="24"/>
        </w:rPr>
      </w:pPr>
    </w:p>
    <w:p w14:paraId="467B8026" w14:textId="77777777" w:rsidR="00E87E1F" w:rsidRDefault="00E87E1F">
      <w:pPr>
        <w:rPr>
          <w:rFonts w:ascii="Arial" w:hAnsi="Arial" w:cs="Arial"/>
          <w:b/>
          <w:bCs/>
          <w:sz w:val="24"/>
          <w:szCs w:val="24"/>
        </w:rPr>
      </w:pPr>
    </w:p>
    <w:p w14:paraId="3815126E" w14:textId="77777777" w:rsidR="00E87E1F" w:rsidRDefault="00E87E1F">
      <w:pPr>
        <w:rPr>
          <w:rFonts w:ascii="Arial" w:hAnsi="Arial" w:cs="Arial"/>
          <w:b/>
          <w:bCs/>
          <w:sz w:val="24"/>
          <w:szCs w:val="24"/>
        </w:rPr>
      </w:pPr>
    </w:p>
    <w:p w14:paraId="53B3F3BD" w14:textId="77777777" w:rsidR="00E87E1F" w:rsidRDefault="00E87E1F">
      <w:pPr>
        <w:rPr>
          <w:rFonts w:ascii="Arial" w:hAnsi="Arial" w:cs="Arial"/>
          <w:b/>
          <w:bCs/>
          <w:sz w:val="24"/>
          <w:szCs w:val="24"/>
        </w:rPr>
      </w:pPr>
    </w:p>
    <w:p w14:paraId="77FCC843" w14:textId="77777777" w:rsidR="00E87E1F" w:rsidRDefault="00E87E1F">
      <w:pPr>
        <w:rPr>
          <w:rFonts w:ascii="Arial" w:hAnsi="Arial" w:cs="Arial"/>
          <w:b/>
          <w:bCs/>
          <w:sz w:val="24"/>
          <w:szCs w:val="24"/>
        </w:rPr>
      </w:pPr>
    </w:p>
    <w:p w14:paraId="672C5D8F" w14:textId="77777777" w:rsidR="00E87E1F" w:rsidRDefault="00E87E1F">
      <w:pPr>
        <w:rPr>
          <w:rFonts w:ascii="Arial" w:hAnsi="Arial" w:cs="Arial"/>
          <w:b/>
          <w:bCs/>
          <w:sz w:val="24"/>
          <w:szCs w:val="24"/>
        </w:rPr>
      </w:pPr>
    </w:p>
    <w:p w14:paraId="10E29788" w14:textId="6CF0E1E3" w:rsidR="00E87E1F" w:rsidRPr="007E7D4B" w:rsidRDefault="00E87E1F">
      <w:pPr>
        <w:rPr>
          <w:rFonts w:ascii="Arial" w:hAnsi="Arial" w:cs="Arial"/>
          <w:b/>
          <w:bCs/>
          <w:sz w:val="24"/>
          <w:szCs w:val="24"/>
        </w:rPr>
      </w:pPr>
      <w:r>
        <w:rPr>
          <w:rFonts w:ascii="Arial" w:hAnsi="Arial" w:cs="Arial"/>
          <w:b/>
          <w:bCs/>
          <w:sz w:val="24"/>
          <w:szCs w:val="24"/>
        </w:rPr>
        <w:t>RECOMENDACIONES</w:t>
      </w:r>
    </w:p>
    <w:p w14:paraId="786622D2" w14:textId="77777777" w:rsidR="007E7D4B" w:rsidRDefault="007E7D4B">
      <w:pPr>
        <w:rPr>
          <w:rFonts w:ascii="Arial" w:hAnsi="Arial" w:cs="Arial"/>
          <w:b/>
          <w:bCs/>
          <w:sz w:val="24"/>
          <w:szCs w:val="24"/>
        </w:rPr>
      </w:pPr>
    </w:p>
    <w:p w14:paraId="5DDE4613" w14:textId="305ED97E" w:rsidR="007E7D4B" w:rsidRPr="00E87E1F" w:rsidRDefault="007E7D4B" w:rsidP="00E87E1F">
      <w:pPr>
        <w:pStyle w:val="Prrafodelista"/>
        <w:numPr>
          <w:ilvl w:val="0"/>
          <w:numId w:val="3"/>
        </w:numPr>
        <w:rPr>
          <w:rFonts w:ascii="Arial" w:hAnsi="Arial" w:cs="Arial"/>
          <w:sz w:val="24"/>
          <w:szCs w:val="24"/>
        </w:rPr>
      </w:pPr>
      <w:r w:rsidRPr="00E87E1F">
        <w:rPr>
          <w:rFonts w:ascii="Arial" w:hAnsi="Arial" w:cs="Arial"/>
          <w:sz w:val="24"/>
          <w:szCs w:val="24"/>
        </w:rPr>
        <w:t xml:space="preserve">Una recomendación muy especial al personal de salud del Área donde se desarrollan estrategias intersectoriales que garanticen atención integral y apoyo permanente con referencia a los métodos de planificación, para que tenga una difusión amplia y así las adolescentes madres conozca y utilicen la </w:t>
      </w:r>
      <w:r w:rsidR="00E87E1F" w:rsidRPr="00E87E1F">
        <w:rPr>
          <w:rFonts w:ascii="Arial" w:hAnsi="Arial" w:cs="Arial"/>
          <w:sz w:val="24"/>
          <w:szCs w:val="24"/>
        </w:rPr>
        <w:t>diferente opción</w:t>
      </w:r>
      <w:r w:rsidRPr="00E87E1F">
        <w:rPr>
          <w:rFonts w:ascii="Arial" w:hAnsi="Arial" w:cs="Arial"/>
          <w:sz w:val="24"/>
          <w:szCs w:val="24"/>
        </w:rPr>
        <w:t xml:space="preserve"> para evitar un embarazo precoz.</w:t>
      </w:r>
    </w:p>
    <w:p w14:paraId="3B61ABD4" w14:textId="77777777" w:rsidR="00E87E1F" w:rsidRDefault="00E87E1F">
      <w:pPr>
        <w:rPr>
          <w:rFonts w:ascii="Arial" w:hAnsi="Arial" w:cs="Arial"/>
          <w:sz w:val="24"/>
          <w:szCs w:val="24"/>
        </w:rPr>
      </w:pPr>
    </w:p>
    <w:p w14:paraId="1E05F0F7" w14:textId="35849C01" w:rsidR="007E7D4B" w:rsidRPr="00E87E1F" w:rsidRDefault="007E7D4B" w:rsidP="00E87E1F">
      <w:pPr>
        <w:pStyle w:val="Prrafodelista"/>
        <w:numPr>
          <w:ilvl w:val="0"/>
          <w:numId w:val="3"/>
        </w:numPr>
        <w:rPr>
          <w:rFonts w:ascii="Arial" w:hAnsi="Arial" w:cs="Arial"/>
          <w:sz w:val="24"/>
          <w:szCs w:val="24"/>
        </w:rPr>
      </w:pPr>
      <w:r w:rsidRPr="00E87E1F">
        <w:rPr>
          <w:rFonts w:ascii="Arial" w:hAnsi="Arial" w:cs="Arial"/>
          <w:sz w:val="24"/>
          <w:szCs w:val="24"/>
        </w:rPr>
        <w:t xml:space="preserve">Promover dinámicas grupales en las familias de las adolescentes embarazadas, para mejor la comunicación entre padres e hijos y la aceptación de un embarazo precoz, y así tener una mejor calidad de vida durante su desarrollo humano y emocional de la adolescente. </w:t>
      </w:r>
    </w:p>
    <w:p w14:paraId="5E924E84" w14:textId="77777777" w:rsidR="00E87E1F" w:rsidRDefault="00E87E1F">
      <w:pPr>
        <w:rPr>
          <w:rFonts w:ascii="Arial" w:hAnsi="Arial" w:cs="Arial"/>
          <w:sz w:val="24"/>
          <w:szCs w:val="24"/>
        </w:rPr>
      </w:pPr>
    </w:p>
    <w:p w14:paraId="4E1C2C43" w14:textId="47673CBF" w:rsidR="007E7D4B" w:rsidRPr="00E87E1F" w:rsidRDefault="007E7D4B" w:rsidP="00E87E1F">
      <w:pPr>
        <w:pStyle w:val="Prrafodelista"/>
        <w:numPr>
          <w:ilvl w:val="0"/>
          <w:numId w:val="3"/>
        </w:numPr>
        <w:rPr>
          <w:rFonts w:ascii="Arial" w:hAnsi="Arial" w:cs="Arial"/>
          <w:b/>
          <w:bCs/>
          <w:sz w:val="24"/>
          <w:szCs w:val="24"/>
        </w:rPr>
      </w:pPr>
      <w:r w:rsidRPr="00E87E1F">
        <w:rPr>
          <w:rFonts w:ascii="Arial" w:hAnsi="Arial" w:cs="Arial"/>
          <w:sz w:val="24"/>
          <w:szCs w:val="24"/>
        </w:rPr>
        <w:t xml:space="preserve">Al sector salud, para que los adolescentes que eligen tener una vida sexual activa no les limite sus opciones anticonceptivas y de una educación sexual y reproductiva adecuada para tratar de evitar problemas a futuro como son los factores de riesgo biológico, social y económico durante el embarazo </w:t>
      </w:r>
      <w:r w:rsidR="00E87E1F" w:rsidRPr="00E87E1F">
        <w:rPr>
          <w:rFonts w:ascii="Arial" w:hAnsi="Arial" w:cs="Arial"/>
          <w:sz w:val="24"/>
          <w:szCs w:val="24"/>
        </w:rPr>
        <w:t>de las adolescentes</w:t>
      </w:r>
      <w:r w:rsidRPr="00E87E1F">
        <w:rPr>
          <w:rFonts w:ascii="Arial" w:hAnsi="Arial" w:cs="Arial"/>
          <w:sz w:val="24"/>
          <w:szCs w:val="24"/>
        </w:rPr>
        <w:t xml:space="preserve"> y sus posteriores problemas como futura madre.</w:t>
      </w:r>
    </w:p>
    <w:p w14:paraId="5A263F13" w14:textId="77777777" w:rsidR="00E87E1F" w:rsidRPr="00E87E1F" w:rsidRDefault="00E87E1F" w:rsidP="00E87E1F">
      <w:pPr>
        <w:pStyle w:val="Prrafodelista"/>
        <w:rPr>
          <w:rFonts w:ascii="Arial" w:hAnsi="Arial" w:cs="Arial"/>
          <w:b/>
          <w:bCs/>
          <w:sz w:val="24"/>
          <w:szCs w:val="24"/>
        </w:rPr>
      </w:pPr>
    </w:p>
    <w:p w14:paraId="64924321" w14:textId="77777777" w:rsidR="00E87E1F" w:rsidRDefault="00E87E1F" w:rsidP="00E87E1F">
      <w:pPr>
        <w:rPr>
          <w:rFonts w:ascii="Arial" w:hAnsi="Arial" w:cs="Arial"/>
          <w:b/>
          <w:bCs/>
          <w:sz w:val="24"/>
          <w:szCs w:val="24"/>
        </w:rPr>
      </w:pPr>
    </w:p>
    <w:p w14:paraId="107C886E" w14:textId="77777777" w:rsidR="00E87E1F" w:rsidRDefault="00E87E1F" w:rsidP="00E87E1F">
      <w:pPr>
        <w:rPr>
          <w:rFonts w:ascii="Arial" w:hAnsi="Arial" w:cs="Arial"/>
          <w:b/>
          <w:bCs/>
          <w:sz w:val="24"/>
          <w:szCs w:val="24"/>
        </w:rPr>
      </w:pPr>
    </w:p>
    <w:p w14:paraId="24FFE86E" w14:textId="77777777" w:rsidR="00E87E1F" w:rsidRDefault="00E87E1F" w:rsidP="00E87E1F">
      <w:pPr>
        <w:rPr>
          <w:rFonts w:ascii="Arial" w:hAnsi="Arial" w:cs="Arial"/>
          <w:b/>
          <w:bCs/>
          <w:sz w:val="24"/>
          <w:szCs w:val="24"/>
        </w:rPr>
      </w:pPr>
    </w:p>
    <w:p w14:paraId="5E510510" w14:textId="77777777" w:rsidR="00E87E1F" w:rsidRDefault="00E87E1F" w:rsidP="00E87E1F">
      <w:pPr>
        <w:rPr>
          <w:rFonts w:ascii="Arial" w:hAnsi="Arial" w:cs="Arial"/>
          <w:b/>
          <w:bCs/>
          <w:sz w:val="24"/>
          <w:szCs w:val="24"/>
        </w:rPr>
      </w:pPr>
    </w:p>
    <w:p w14:paraId="4EF28A56" w14:textId="77777777" w:rsidR="00E87E1F" w:rsidRDefault="00E87E1F" w:rsidP="00E87E1F">
      <w:pPr>
        <w:rPr>
          <w:rFonts w:ascii="Arial" w:hAnsi="Arial" w:cs="Arial"/>
          <w:b/>
          <w:bCs/>
          <w:sz w:val="24"/>
          <w:szCs w:val="24"/>
        </w:rPr>
      </w:pPr>
    </w:p>
    <w:p w14:paraId="4829B5E7" w14:textId="77777777" w:rsidR="00E87E1F" w:rsidRDefault="00E87E1F" w:rsidP="00E87E1F">
      <w:pPr>
        <w:rPr>
          <w:rFonts w:ascii="Arial" w:hAnsi="Arial" w:cs="Arial"/>
          <w:b/>
          <w:bCs/>
          <w:sz w:val="24"/>
          <w:szCs w:val="24"/>
        </w:rPr>
      </w:pPr>
    </w:p>
    <w:p w14:paraId="0760A5E8" w14:textId="77777777" w:rsidR="00E87E1F" w:rsidRDefault="00E87E1F" w:rsidP="00E87E1F">
      <w:pPr>
        <w:rPr>
          <w:rFonts w:ascii="Arial" w:hAnsi="Arial" w:cs="Arial"/>
          <w:b/>
          <w:bCs/>
          <w:sz w:val="24"/>
          <w:szCs w:val="24"/>
        </w:rPr>
      </w:pPr>
    </w:p>
    <w:p w14:paraId="49B5E142" w14:textId="77777777" w:rsidR="00E87E1F" w:rsidRDefault="00E87E1F" w:rsidP="00E87E1F">
      <w:pPr>
        <w:rPr>
          <w:rFonts w:ascii="Arial" w:hAnsi="Arial" w:cs="Arial"/>
          <w:b/>
          <w:bCs/>
          <w:sz w:val="24"/>
          <w:szCs w:val="24"/>
        </w:rPr>
      </w:pPr>
    </w:p>
    <w:p w14:paraId="02B1A8A0" w14:textId="087FE974" w:rsidR="00E87E1F" w:rsidRDefault="00E87E1F" w:rsidP="00E87E1F">
      <w:pPr>
        <w:rPr>
          <w:rFonts w:ascii="Arial" w:hAnsi="Arial" w:cs="Arial"/>
          <w:b/>
          <w:bCs/>
          <w:sz w:val="24"/>
          <w:szCs w:val="24"/>
        </w:rPr>
      </w:pPr>
      <w:r>
        <w:rPr>
          <w:rFonts w:ascii="Arial" w:hAnsi="Arial" w:cs="Arial"/>
          <w:b/>
          <w:bCs/>
          <w:sz w:val="24"/>
          <w:szCs w:val="24"/>
        </w:rPr>
        <w:lastRenderedPageBreak/>
        <w:t>ANEXOS</w:t>
      </w:r>
    </w:p>
    <w:p w14:paraId="23E6133E" w14:textId="77777777" w:rsidR="00EB2DEB" w:rsidRDefault="00EB2DEB" w:rsidP="00E87E1F">
      <w:pPr>
        <w:rPr>
          <w:rFonts w:ascii="Arial" w:hAnsi="Arial" w:cs="Arial"/>
          <w:b/>
          <w:bCs/>
          <w:sz w:val="24"/>
          <w:szCs w:val="24"/>
        </w:rPr>
      </w:pPr>
    </w:p>
    <w:p w14:paraId="723876D4" w14:textId="0F21B1DB" w:rsidR="00EB2DEB" w:rsidRDefault="00EB2DEB" w:rsidP="00E87E1F">
      <w:pPr>
        <w:rPr>
          <w:rFonts w:ascii="Arial" w:hAnsi="Arial" w:cs="Arial"/>
          <w:b/>
          <w:bCs/>
          <w:sz w:val="24"/>
          <w:szCs w:val="24"/>
          <w:u w:val="single"/>
        </w:rPr>
      </w:pPr>
      <w:r w:rsidRPr="00EB2DEB">
        <w:rPr>
          <w:rFonts w:ascii="Arial" w:hAnsi="Arial" w:cs="Arial"/>
          <w:b/>
          <w:bCs/>
          <w:sz w:val="24"/>
          <w:szCs w:val="24"/>
          <w:u w:val="single"/>
        </w:rPr>
        <w:t>Diagnóstico de la localidad</w:t>
      </w:r>
    </w:p>
    <w:p w14:paraId="567AED7F" w14:textId="77777777" w:rsidR="00EB2DEB" w:rsidRPr="00EB2DEB" w:rsidRDefault="00EB2DEB" w:rsidP="00EB2DEB">
      <w:pPr>
        <w:rPr>
          <w:rFonts w:ascii="Arial" w:hAnsi="Arial" w:cs="Arial"/>
          <w:b/>
          <w:bCs/>
          <w:sz w:val="24"/>
          <w:szCs w:val="24"/>
          <w:lang w:val="es-MX"/>
        </w:rPr>
      </w:pPr>
      <w:r w:rsidRPr="00EB2DEB">
        <w:rPr>
          <w:rFonts w:ascii="Arial" w:hAnsi="Arial" w:cs="Arial"/>
          <w:b/>
          <w:bCs/>
          <w:sz w:val="24"/>
          <w:szCs w:val="24"/>
          <w:lang w:val="es-MX"/>
        </w:rPr>
        <w:t>Ubicación geográfica</w:t>
      </w:r>
    </w:p>
    <w:p w14:paraId="44F600AC" w14:textId="77777777" w:rsidR="00EB2DEB" w:rsidRPr="00EB2DEB" w:rsidRDefault="00EB2DEB" w:rsidP="00EB2DEB">
      <w:pPr>
        <w:rPr>
          <w:rFonts w:ascii="Arial" w:hAnsi="Arial" w:cs="Arial"/>
          <w:b/>
          <w:bCs/>
          <w:sz w:val="24"/>
          <w:szCs w:val="24"/>
          <w:lang w:val="es-MX"/>
        </w:rPr>
      </w:pPr>
      <w:r w:rsidRPr="00EB2DEB">
        <w:rPr>
          <w:rFonts w:ascii="Arial" w:hAnsi="Arial" w:cs="Arial"/>
          <w:sz w:val="24"/>
          <w:szCs w:val="24"/>
        </w:rPr>
        <w:t xml:space="preserve">Es la tercera ciudad del Departamento de Cabañas, se encuentra ubicada en un valle de tierras muy fértiles entre los 13° 51’ 18 latitud Oeste del Meridiano de Greenwich, a 700 metros sobre el nivel del mar, a 63 kilómetros de la capital y a 8 de la cabecera de distrito, Ilobasco, a las que se comunica por carretera pavimentada, a Sensuntepeque, Cabecera Departamental lo separa 38 kilómetros, también por carretera pavimentada. </w:t>
      </w:r>
    </w:p>
    <w:p w14:paraId="2C8490AA" w14:textId="77777777" w:rsidR="00EB2DEB" w:rsidRPr="00EB2DEB" w:rsidRDefault="00EB2DEB" w:rsidP="00EB2DEB">
      <w:pPr>
        <w:rPr>
          <w:rFonts w:ascii="Arial" w:hAnsi="Arial" w:cs="Arial"/>
          <w:sz w:val="24"/>
          <w:szCs w:val="24"/>
          <w:lang w:val="es-MX"/>
        </w:rPr>
      </w:pPr>
      <w:r w:rsidRPr="00EB2DEB">
        <w:rPr>
          <w:rFonts w:ascii="Arial" w:hAnsi="Arial" w:cs="Arial"/>
          <w:sz w:val="24"/>
          <w:szCs w:val="24"/>
          <w:lang w:val="es-MX"/>
        </w:rPr>
        <w:t>Tejutepeque es un municipio del departamento de cabañas. Limita al norte con Jutiapa; al este con Ilobasco; al sur con Tenancingo e Ilobasco y al oeste con Cinquera. En Tejutepeque se encuentra dividido en 6 cantones y 28 caseríos. Siendo sus cantones: Concepción, El Zapote, San Antonio Buenavista, San Francisco Echeverria, Santa Olaya, Santa Rita.</w:t>
      </w:r>
    </w:p>
    <w:p w14:paraId="74AE9CDA" w14:textId="77777777" w:rsidR="00EB2DEB" w:rsidRPr="00EB2DEB" w:rsidRDefault="00EB2DEB" w:rsidP="00EB2DEB">
      <w:pPr>
        <w:rPr>
          <w:rFonts w:ascii="Arial" w:hAnsi="Arial" w:cs="Arial"/>
          <w:b/>
          <w:bCs/>
          <w:sz w:val="24"/>
          <w:szCs w:val="24"/>
          <w:lang w:val="es-MX"/>
        </w:rPr>
      </w:pPr>
      <w:r w:rsidRPr="00EB2DEB">
        <w:rPr>
          <w:rFonts w:ascii="Arial" w:hAnsi="Arial" w:cs="Arial"/>
          <w:b/>
          <w:bCs/>
          <w:sz w:val="24"/>
          <w:szCs w:val="24"/>
          <w:lang w:val="es-MX"/>
        </w:rPr>
        <w:t>Extensión Territorial</w:t>
      </w:r>
    </w:p>
    <w:p w14:paraId="69C441E4" w14:textId="77777777" w:rsidR="00EB2DEB" w:rsidRPr="00EB2DEB" w:rsidRDefault="00EB2DEB" w:rsidP="00EB2DEB">
      <w:pPr>
        <w:rPr>
          <w:rFonts w:ascii="Arial" w:hAnsi="Arial" w:cs="Arial"/>
          <w:sz w:val="24"/>
          <w:szCs w:val="24"/>
        </w:rPr>
      </w:pPr>
      <w:r w:rsidRPr="00EB2DEB">
        <w:rPr>
          <w:rFonts w:ascii="Arial" w:hAnsi="Arial" w:cs="Arial"/>
          <w:sz w:val="24"/>
          <w:szCs w:val="24"/>
        </w:rPr>
        <w:t>El municipio de Tejutepeque tiene una extensión territorial de 50.52 kilómetros cuadrados, está compuesta por la zona urbana y la zona rural.</w:t>
      </w:r>
    </w:p>
    <w:p w14:paraId="2920BAD8" w14:textId="77777777" w:rsidR="00EB2DEB" w:rsidRPr="00EB2DEB" w:rsidRDefault="00EB2DEB" w:rsidP="00EB2DEB">
      <w:pPr>
        <w:rPr>
          <w:rFonts w:ascii="Arial" w:hAnsi="Arial" w:cs="Arial"/>
          <w:b/>
          <w:bCs/>
          <w:sz w:val="24"/>
          <w:szCs w:val="24"/>
        </w:rPr>
      </w:pPr>
      <w:r w:rsidRPr="00EB2DEB">
        <w:rPr>
          <w:rFonts w:ascii="Arial" w:hAnsi="Arial" w:cs="Arial"/>
          <w:b/>
          <w:bCs/>
          <w:sz w:val="24"/>
          <w:szCs w:val="24"/>
        </w:rPr>
        <w:t>Zona Urbana</w:t>
      </w:r>
    </w:p>
    <w:p w14:paraId="67ACC356" w14:textId="77777777" w:rsidR="00EB2DEB" w:rsidRPr="00EB2DEB" w:rsidRDefault="00EB2DEB" w:rsidP="00EB2DEB">
      <w:pPr>
        <w:rPr>
          <w:rFonts w:ascii="Arial" w:hAnsi="Arial" w:cs="Arial"/>
          <w:b/>
          <w:bCs/>
          <w:sz w:val="24"/>
          <w:szCs w:val="24"/>
          <w:lang w:val="es-MX"/>
        </w:rPr>
      </w:pPr>
      <w:r w:rsidRPr="00EB2DEB">
        <w:rPr>
          <w:rFonts w:ascii="Arial" w:hAnsi="Arial" w:cs="Arial"/>
          <w:sz w:val="24"/>
          <w:szCs w:val="24"/>
        </w:rPr>
        <w:t>Está dividida en 2 barrios, Barrio El Centro y Barrio El Calvario, a su vez están formados por lo que llamamos el centro y las colonias. El Barrio El Centro consta de lo propiamente urbano y la Colonia el Corazón de Jesús, ubicada al noroeste de la población; también forma parte de este barrio el Cerro de la Cruz y el Caserío Las Lomas, donde se encuentra localizada la Colonia San Rafael, estos se encuentran en la parte norte, también forma parte de este barrio la Colonia El Milagro, la cual se ubica al este de la población en la salida para la ciudad de Ilobasco. El Barrio El Calvario, está compuesto aproximadamente de un 40% de lo que podemos llamar el propio centro del pueblo; forman parte de este barrio varias colonias ubicadas en la parte sur, sureste y suroeste de la población, entre las cuales podemos mencionar: San José 1 y 2, Guadalupe, Circasia, Santa Cecilia, El Refugio y San Luis.</w:t>
      </w:r>
    </w:p>
    <w:p w14:paraId="20490486" w14:textId="77777777" w:rsidR="00EB2DEB" w:rsidRDefault="00EB2DEB" w:rsidP="00EB2DEB">
      <w:pPr>
        <w:rPr>
          <w:rFonts w:ascii="Arial" w:hAnsi="Arial" w:cs="Arial"/>
          <w:b/>
          <w:bCs/>
          <w:sz w:val="24"/>
          <w:szCs w:val="24"/>
          <w:lang w:val="es-MX"/>
        </w:rPr>
      </w:pPr>
    </w:p>
    <w:p w14:paraId="585A832C" w14:textId="77777777" w:rsidR="00403BA8" w:rsidRDefault="00403BA8" w:rsidP="00EB2DEB">
      <w:pPr>
        <w:rPr>
          <w:rFonts w:ascii="Arial" w:hAnsi="Arial" w:cs="Arial"/>
          <w:b/>
          <w:bCs/>
          <w:sz w:val="24"/>
          <w:szCs w:val="24"/>
          <w:lang w:val="es-MX"/>
        </w:rPr>
      </w:pPr>
    </w:p>
    <w:p w14:paraId="69CEB665" w14:textId="749A23C0" w:rsidR="00EB2DEB" w:rsidRPr="00EB2DEB" w:rsidRDefault="00EB2DEB" w:rsidP="00EB2DEB">
      <w:pPr>
        <w:rPr>
          <w:rFonts w:ascii="Arial" w:hAnsi="Arial" w:cs="Arial"/>
          <w:b/>
          <w:bCs/>
          <w:sz w:val="24"/>
          <w:szCs w:val="24"/>
          <w:lang w:val="es-MX"/>
        </w:rPr>
      </w:pPr>
      <w:r w:rsidRPr="00EB2DEB">
        <w:rPr>
          <w:rFonts w:ascii="Arial" w:hAnsi="Arial" w:cs="Arial"/>
          <w:b/>
          <w:bCs/>
          <w:sz w:val="24"/>
          <w:szCs w:val="24"/>
          <w:lang w:val="es-MX"/>
        </w:rPr>
        <w:lastRenderedPageBreak/>
        <w:t>Zona Rural</w:t>
      </w:r>
    </w:p>
    <w:p w14:paraId="3A384012" w14:textId="77777777" w:rsidR="00EB2DEB" w:rsidRPr="00EB2DEB" w:rsidRDefault="00EB2DEB" w:rsidP="00EB2DEB">
      <w:pPr>
        <w:rPr>
          <w:rFonts w:ascii="Arial" w:hAnsi="Arial" w:cs="Arial"/>
          <w:sz w:val="24"/>
          <w:szCs w:val="24"/>
        </w:rPr>
      </w:pPr>
      <w:r w:rsidRPr="00EB2DEB">
        <w:rPr>
          <w:rFonts w:ascii="Arial" w:hAnsi="Arial" w:cs="Arial"/>
          <w:sz w:val="24"/>
          <w:szCs w:val="24"/>
        </w:rPr>
        <w:t>Lo que respecta a la zona rural se compone de 6 cantones y estos a su vez poseen caseríos como se describe a continuación:</w:t>
      </w:r>
    </w:p>
    <w:p w14:paraId="1AFEC44A"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 xml:space="preserve">SAN FRANCISCO ECHEVERRÍA Se encuentra ubicado al Noroeste de la población, aproximadamente a 8 kilómetros sobre la carretera que conduce a Cinquera. Este cantón posee 5 caseríos. </w:t>
      </w:r>
    </w:p>
    <w:p w14:paraId="3ABD04E1"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EL ZAPOTE Se encuentra ubicado al oeste de la zona urbana, aproximadamente a 3 kilómetros y medio sobre la carretera hacia Cinquera. Este cantón posee 4 caseríos.</w:t>
      </w:r>
    </w:p>
    <w:p w14:paraId="0070F5D9"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 xml:space="preserve">SANTA RITA Se ubica a 1.5 kilómetros al oeste de la ciudad sobre la carretera que conduce a Jutiapa. Este cantón posee 2 caseríos.  </w:t>
      </w:r>
    </w:p>
    <w:p w14:paraId="08942B99"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 xml:space="preserve">SANTA OLAYA Ubicado a 5 kilómetros al noroeste de la ciudad sobre la carretera que conduce a Jutiapa. Este Cantón posee 2 caseríos. </w:t>
      </w:r>
    </w:p>
    <w:p w14:paraId="3759550A"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 xml:space="preserve">CONCEPCIÓN Se encuentra ubicado a 4 kilómetros al norte de la ciudad. Este cantón posee 4 caseríos.  </w:t>
      </w:r>
    </w:p>
    <w:p w14:paraId="79203868" w14:textId="77777777" w:rsidR="00EB2DEB" w:rsidRPr="00EB2DEB" w:rsidRDefault="00EB2DEB" w:rsidP="00EB2DEB">
      <w:pPr>
        <w:pStyle w:val="Prrafodelista"/>
        <w:numPr>
          <w:ilvl w:val="0"/>
          <w:numId w:val="6"/>
        </w:numPr>
        <w:spacing w:after="160" w:line="259" w:lineRule="auto"/>
        <w:rPr>
          <w:rFonts w:ascii="Arial" w:hAnsi="Arial" w:cs="Arial"/>
          <w:b/>
          <w:bCs/>
          <w:sz w:val="24"/>
          <w:szCs w:val="24"/>
          <w:lang w:val="es-MX"/>
        </w:rPr>
      </w:pPr>
      <w:r w:rsidRPr="00EB2DEB">
        <w:rPr>
          <w:rFonts w:ascii="Arial" w:hAnsi="Arial" w:cs="Arial"/>
          <w:sz w:val="24"/>
          <w:szCs w:val="24"/>
        </w:rPr>
        <w:t xml:space="preserve">SAN ANTONIO BUENAVISTA </w:t>
      </w:r>
      <w:proofErr w:type="spellStart"/>
      <w:r w:rsidRPr="00EB2DEB">
        <w:rPr>
          <w:rFonts w:ascii="Arial" w:hAnsi="Arial" w:cs="Arial"/>
          <w:sz w:val="24"/>
          <w:szCs w:val="24"/>
        </w:rPr>
        <w:t>ó</w:t>
      </w:r>
      <w:proofErr w:type="spellEnd"/>
      <w:r w:rsidRPr="00EB2DEB">
        <w:rPr>
          <w:rFonts w:ascii="Arial" w:hAnsi="Arial" w:cs="Arial"/>
          <w:sz w:val="24"/>
          <w:szCs w:val="24"/>
        </w:rPr>
        <w:t xml:space="preserve"> EL ZURRÓN Ubicado a 4 kilómetros al sur de la ciudad. Este Cantón posee 2 caseríos.</w:t>
      </w:r>
    </w:p>
    <w:p w14:paraId="6420F925" w14:textId="77777777" w:rsidR="00EB2DEB" w:rsidRPr="00EB2DEB" w:rsidRDefault="00EB2DEB" w:rsidP="00EB2DEB">
      <w:pPr>
        <w:rPr>
          <w:rFonts w:ascii="Arial" w:hAnsi="Arial" w:cs="Arial"/>
          <w:b/>
          <w:bCs/>
          <w:sz w:val="24"/>
          <w:szCs w:val="24"/>
          <w:lang w:val="es-MX"/>
        </w:rPr>
      </w:pPr>
      <w:r w:rsidRPr="00EB2DEB">
        <w:rPr>
          <w:rFonts w:ascii="Arial" w:hAnsi="Arial" w:cs="Arial"/>
          <w:b/>
          <w:bCs/>
          <w:sz w:val="24"/>
          <w:szCs w:val="24"/>
          <w:lang w:val="es-MX"/>
        </w:rPr>
        <w:t>Clima</w:t>
      </w:r>
    </w:p>
    <w:p w14:paraId="6002FAF3" w14:textId="77777777" w:rsidR="00EB2DEB" w:rsidRPr="00EB2DEB" w:rsidRDefault="00EB2DEB" w:rsidP="00EB2DEB">
      <w:pPr>
        <w:rPr>
          <w:rFonts w:ascii="Arial" w:hAnsi="Arial" w:cs="Arial"/>
          <w:sz w:val="24"/>
          <w:szCs w:val="24"/>
        </w:rPr>
      </w:pPr>
      <w:r w:rsidRPr="00EB2DEB">
        <w:rPr>
          <w:rFonts w:ascii="Arial" w:hAnsi="Arial" w:cs="Arial"/>
          <w:sz w:val="24"/>
          <w:szCs w:val="24"/>
        </w:rPr>
        <w:t>El clima de la población es regularmente fresco, debido a los 700 metros sobre el nivel del mar; durante todo el año hay pocas variaciones, las temperaturas normales son de 23° a 25°; en época invernal o en el mes de diciembre, la temperatura puede bajar hasta los 15°, lo contrario en época de verano especialmente en los meses de febrero, marzo y abril, que puede subir hasta los 30° grados.</w:t>
      </w:r>
    </w:p>
    <w:p w14:paraId="6D621571" w14:textId="77777777" w:rsidR="00EB2DEB" w:rsidRPr="00EB2DEB" w:rsidRDefault="00EB2DEB" w:rsidP="00EB2DEB">
      <w:pPr>
        <w:rPr>
          <w:rFonts w:ascii="Arial" w:hAnsi="Arial" w:cs="Arial"/>
          <w:sz w:val="24"/>
          <w:szCs w:val="24"/>
        </w:rPr>
      </w:pPr>
    </w:p>
    <w:p w14:paraId="66DD6FBB" w14:textId="77777777" w:rsidR="00EB2DEB" w:rsidRPr="00EB2DEB" w:rsidRDefault="00EB2DEB" w:rsidP="00EB2DEB">
      <w:pPr>
        <w:rPr>
          <w:rFonts w:ascii="Arial" w:hAnsi="Arial" w:cs="Arial"/>
          <w:b/>
          <w:bCs/>
          <w:sz w:val="24"/>
          <w:szCs w:val="24"/>
        </w:rPr>
      </w:pPr>
      <w:r w:rsidRPr="00EB2DEB">
        <w:rPr>
          <w:rFonts w:ascii="Arial" w:hAnsi="Arial" w:cs="Arial"/>
          <w:b/>
          <w:bCs/>
          <w:sz w:val="24"/>
          <w:szCs w:val="24"/>
        </w:rPr>
        <w:t>Población</w:t>
      </w:r>
    </w:p>
    <w:p w14:paraId="5814577D"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Según las últimas estadísticas registradas se tiene que la población actual de la jurisdicción de Tejutepeque es de 14,500 habitantes, Urbanos 7,000 y rurales 7,500. La densidad de la población es de 287 habitantes por kilómetro cuadrado, predominando el sexo femenino, ya que podría alcanzar un 55% de la población total. Según la tendencia de aumento de los habitantes de la jurisdicción podría llegar a ser de 16,000 </w:t>
      </w:r>
    </w:p>
    <w:p w14:paraId="1F6D283C" w14:textId="77777777" w:rsidR="00EB2DEB" w:rsidRPr="00EB2DEB" w:rsidRDefault="00EB2DEB" w:rsidP="00EB2DEB">
      <w:pPr>
        <w:rPr>
          <w:rFonts w:ascii="Arial" w:hAnsi="Arial" w:cs="Arial"/>
          <w:sz w:val="24"/>
          <w:szCs w:val="24"/>
        </w:rPr>
      </w:pPr>
      <w:r w:rsidRPr="00EB2DEB">
        <w:rPr>
          <w:rFonts w:ascii="Arial" w:hAnsi="Arial" w:cs="Arial"/>
          <w:sz w:val="24"/>
          <w:szCs w:val="24"/>
        </w:rPr>
        <w:t xml:space="preserve">Hay un problema que se presenta debido al crecimiento poblacional de la zona es que se están lotificando fincas cerca o alrededor de la zona urbana y se cortan árboles centenarios, se deforestan fincas enteras que sirven como pulmones para purificar el aire de nuestra comunidad. Pero el crecimiento poblacional es muy </w:t>
      </w:r>
      <w:r w:rsidRPr="00EB2DEB">
        <w:rPr>
          <w:rFonts w:ascii="Arial" w:hAnsi="Arial" w:cs="Arial"/>
          <w:sz w:val="24"/>
          <w:szCs w:val="24"/>
        </w:rPr>
        <w:lastRenderedPageBreak/>
        <w:t>difícil de detenerlo ya que día a día va en aumento, no sólo en nuestra comunidad sino en todo nuestro país</w:t>
      </w:r>
    </w:p>
    <w:p w14:paraId="0F47F47C" w14:textId="77777777" w:rsidR="00EB2DEB" w:rsidRPr="00EB2DEB" w:rsidRDefault="00EB2DEB" w:rsidP="00E87E1F">
      <w:pPr>
        <w:rPr>
          <w:rFonts w:ascii="Arial" w:hAnsi="Arial" w:cs="Arial"/>
          <w:b/>
          <w:bCs/>
          <w:sz w:val="24"/>
          <w:szCs w:val="24"/>
          <w:u w:val="single"/>
        </w:rPr>
      </w:pPr>
    </w:p>
    <w:p w14:paraId="0D53CD25" w14:textId="77777777" w:rsidR="00EB2DEB" w:rsidRPr="00EB2DEB" w:rsidRDefault="00EB2DEB" w:rsidP="00EB2DEB">
      <w:pPr>
        <w:pStyle w:val="Saludo"/>
        <w:spacing w:before="0" w:after="0"/>
        <w:ind w:left="0"/>
        <w:jc w:val="both"/>
        <w:rPr>
          <w:rFonts w:ascii="Arial" w:hAnsi="Arial" w:cs="Arial"/>
          <w:b/>
          <w:bCs/>
          <w:sz w:val="24"/>
          <w:szCs w:val="24"/>
          <w:u w:val="single"/>
        </w:rPr>
      </w:pPr>
      <w:r w:rsidRPr="00EB2DEB">
        <w:rPr>
          <w:rFonts w:ascii="Arial" w:hAnsi="Arial" w:cs="Arial"/>
          <w:b/>
          <w:bCs/>
          <w:color w:val="auto"/>
          <w:sz w:val="24"/>
          <w:szCs w:val="24"/>
          <w:u w:val="single"/>
        </w:rPr>
        <w:t>Mapa de actores</w:t>
      </w:r>
    </w:p>
    <w:p w14:paraId="62F1CADF" w14:textId="77777777" w:rsidR="00EB2DEB" w:rsidRPr="00EB2DEB" w:rsidRDefault="00EB2DEB" w:rsidP="00EB2DEB">
      <w:pPr>
        <w:pStyle w:val="Saludo"/>
        <w:spacing w:before="0" w:after="0"/>
        <w:ind w:left="0"/>
        <w:jc w:val="both"/>
        <w:rPr>
          <w:rFonts w:ascii="Arial" w:hAnsi="Arial" w:cs="Arial"/>
          <w:color w:val="auto"/>
          <w:sz w:val="24"/>
          <w:szCs w:val="24"/>
        </w:rPr>
      </w:pPr>
    </w:p>
    <w:p w14:paraId="7100C352"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 xml:space="preserve">Elaborar un listado de las instituciones y las organizaciones presentes en la localidad. </w:t>
      </w:r>
    </w:p>
    <w:p w14:paraId="455219B9" w14:textId="77777777" w:rsidR="00EB2DEB" w:rsidRPr="00EB2DEB" w:rsidRDefault="00EB2DEB" w:rsidP="00EB2DEB">
      <w:pPr>
        <w:pStyle w:val="Saludo"/>
        <w:numPr>
          <w:ilvl w:val="0"/>
          <w:numId w:val="5"/>
        </w:numPr>
        <w:spacing w:before="0" w:after="0"/>
        <w:jc w:val="both"/>
        <w:rPr>
          <w:rFonts w:ascii="Arial" w:hAnsi="Arial" w:cs="Arial"/>
          <w:color w:val="auto"/>
          <w:sz w:val="24"/>
          <w:szCs w:val="24"/>
        </w:rPr>
      </w:pPr>
      <w:r w:rsidRPr="00EB2DEB">
        <w:rPr>
          <w:rFonts w:ascii="Arial" w:hAnsi="Arial" w:cs="Arial"/>
          <w:color w:val="auto"/>
          <w:sz w:val="24"/>
          <w:szCs w:val="24"/>
        </w:rPr>
        <w:t>La Alcaldía Municipal</w:t>
      </w:r>
    </w:p>
    <w:p w14:paraId="79B1AEA3" w14:textId="77777777" w:rsidR="00EB2DEB" w:rsidRPr="00EB2DEB" w:rsidRDefault="00EB2DEB" w:rsidP="00EB2DEB">
      <w:pPr>
        <w:pStyle w:val="Saludo"/>
        <w:numPr>
          <w:ilvl w:val="0"/>
          <w:numId w:val="5"/>
        </w:numPr>
        <w:spacing w:before="0" w:after="0"/>
        <w:jc w:val="both"/>
        <w:rPr>
          <w:rFonts w:ascii="Arial" w:hAnsi="Arial" w:cs="Arial"/>
          <w:color w:val="auto"/>
          <w:sz w:val="24"/>
          <w:szCs w:val="24"/>
        </w:rPr>
      </w:pPr>
      <w:r w:rsidRPr="00EB2DEB">
        <w:rPr>
          <w:rFonts w:ascii="Arial" w:hAnsi="Arial" w:cs="Arial"/>
          <w:color w:val="auto"/>
          <w:sz w:val="24"/>
          <w:szCs w:val="24"/>
        </w:rPr>
        <w:t>La policía Nacional Civil</w:t>
      </w:r>
    </w:p>
    <w:p w14:paraId="30859AA7" w14:textId="77777777" w:rsidR="00EB2DEB" w:rsidRPr="00EB2DEB" w:rsidRDefault="00EB2DEB" w:rsidP="00EB2DEB">
      <w:pPr>
        <w:pStyle w:val="Saludo"/>
        <w:numPr>
          <w:ilvl w:val="0"/>
          <w:numId w:val="5"/>
        </w:numPr>
        <w:spacing w:before="0" w:after="0"/>
        <w:jc w:val="both"/>
        <w:rPr>
          <w:rFonts w:ascii="Arial" w:hAnsi="Arial" w:cs="Arial"/>
          <w:color w:val="auto"/>
          <w:sz w:val="24"/>
          <w:szCs w:val="24"/>
        </w:rPr>
      </w:pPr>
      <w:r w:rsidRPr="00EB2DEB">
        <w:rPr>
          <w:rFonts w:ascii="Arial" w:hAnsi="Arial" w:cs="Arial"/>
          <w:color w:val="auto"/>
          <w:sz w:val="24"/>
          <w:szCs w:val="24"/>
        </w:rPr>
        <w:t>Las Iglesias</w:t>
      </w:r>
    </w:p>
    <w:p w14:paraId="108AC0D4" w14:textId="77777777" w:rsidR="00EB2DEB" w:rsidRPr="00EB2DEB" w:rsidRDefault="00EB2DEB" w:rsidP="00EB2DEB">
      <w:pPr>
        <w:pStyle w:val="Saludo"/>
        <w:numPr>
          <w:ilvl w:val="0"/>
          <w:numId w:val="5"/>
        </w:numPr>
        <w:spacing w:before="0" w:after="0"/>
        <w:jc w:val="both"/>
        <w:rPr>
          <w:rFonts w:ascii="Arial" w:hAnsi="Arial" w:cs="Arial"/>
          <w:color w:val="auto"/>
          <w:sz w:val="24"/>
          <w:szCs w:val="24"/>
        </w:rPr>
      </w:pPr>
      <w:r w:rsidRPr="00EB2DEB">
        <w:rPr>
          <w:rFonts w:ascii="Arial" w:hAnsi="Arial" w:cs="Arial"/>
          <w:color w:val="auto"/>
          <w:sz w:val="24"/>
          <w:szCs w:val="24"/>
        </w:rPr>
        <w:t>Instituciones educativas</w:t>
      </w:r>
    </w:p>
    <w:p w14:paraId="3614356C" w14:textId="77777777" w:rsidR="00EB2DEB" w:rsidRPr="00EB2DEB" w:rsidRDefault="00EB2DEB" w:rsidP="00EB2DEB">
      <w:pPr>
        <w:pStyle w:val="Saludo"/>
        <w:numPr>
          <w:ilvl w:val="0"/>
          <w:numId w:val="5"/>
        </w:numPr>
        <w:spacing w:before="0" w:after="0"/>
        <w:jc w:val="both"/>
        <w:rPr>
          <w:rFonts w:ascii="Arial" w:hAnsi="Arial" w:cs="Arial"/>
          <w:color w:val="auto"/>
          <w:sz w:val="24"/>
          <w:szCs w:val="24"/>
        </w:rPr>
      </w:pPr>
      <w:r w:rsidRPr="00EB2DEB">
        <w:rPr>
          <w:rFonts w:ascii="Arial" w:hAnsi="Arial" w:cs="Arial"/>
          <w:color w:val="auto"/>
          <w:sz w:val="24"/>
          <w:szCs w:val="24"/>
        </w:rPr>
        <w:t>Asociación de Mujeres dignas para Crecer</w:t>
      </w:r>
    </w:p>
    <w:p w14:paraId="405230BF" w14:textId="77777777" w:rsidR="00EB2DEB" w:rsidRPr="00EB2DEB" w:rsidRDefault="00EB2DEB" w:rsidP="00EB2DEB">
      <w:pPr>
        <w:pStyle w:val="Saludo"/>
        <w:spacing w:before="0" w:after="0"/>
        <w:ind w:left="0"/>
        <w:jc w:val="both"/>
        <w:rPr>
          <w:rFonts w:ascii="Arial" w:hAnsi="Arial" w:cs="Arial"/>
          <w:color w:val="auto"/>
          <w:sz w:val="24"/>
          <w:szCs w:val="24"/>
        </w:rPr>
      </w:pPr>
    </w:p>
    <w:p w14:paraId="2C24F84A"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 xml:space="preserve">Clasificar el listado por categorías: </w:t>
      </w:r>
    </w:p>
    <w:p w14:paraId="2155EDC0"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a) actores políticos:</w:t>
      </w:r>
      <w:r w:rsidRPr="00EB2DEB">
        <w:rPr>
          <w:rFonts w:ascii="Arial" w:hAnsi="Arial" w:cs="Arial"/>
          <w:color w:val="auto"/>
          <w:sz w:val="24"/>
          <w:szCs w:val="24"/>
        </w:rPr>
        <w:t xml:space="preserve"> La Alcaldía Municipal </w:t>
      </w:r>
    </w:p>
    <w:p w14:paraId="788EA16F"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b) actores sociales:</w:t>
      </w:r>
      <w:r w:rsidRPr="00EB2DEB">
        <w:rPr>
          <w:rFonts w:ascii="Arial" w:hAnsi="Arial" w:cs="Arial"/>
          <w:color w:val="auto"/>
          <w:sz w:val="24"/>
          <w:szCs w:val="24"/>
        </w:rPr>
        <w:t xml:space="preserve"> La Policía Nacional Civil y Las Iglesias</w:t>
      </w:r>
    </w:p>
    <w:p w14:paraId="12D4127E"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c) instituciones/empresas privadas:</w:t>
      </w:r>
      <w:r w:rsidRPr="00EB2DEB">
        <w:rPr>
          <w:rFonts w:ascii="Arial" w:hAnsi="Arial" w:cs="Arial"/>
          <w:color w:val="auto"/>
          <w:sz w:val="24"/>
          <w:szCs w:val="24"/>
        </w:rPr>
        <w:t xml:space="preserve"> Instituciones Educativas</w:t>
      </w:r>
    </w:p>
    <w:p w14:paraId="6CD6264A"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d) entidades de cooperación:</w:t>
      </w:r>
      <w:r w:rsidRPr="00EB2DEB">
        <w:rPr>
          <w:rFonts w:ascii="Arial" w:hAnsi="Arial" w:cs="Arial"/>
          <w:color w:val="auto"/>
          <w:sz w:val="24"/>
          <w:szCs w:val="24"/>
        </w:rPr>
        <w:t xml:space="preserve"> Asociación de Mujeres dignas para Crecer</w:t>
      </w:r>
    </w:p>
    <w:p w14:paraId="6E87DFC3"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  </w:t>
      </w:r>
    </w:p>
    <w:p w14:paraId="6DA037D8"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 xml:space="preserve">Escribir de forma vertical por categoría a cada una de las entidades. </w:t>
      </w:r>
    </w:p>
    <w:p w14:paraId="368B4AFC"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18C88695"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La Alcaldía Municipal.</w:t>
      </w:r>
    </w:p>
    <w:p w14:paraId="5FDFBE38" w14:textId="77777777" w:rsidR="00EB2DEB" w:rsidRPr="00EB2DEB" w:rsidRDefault="00EB2DEB" w:rsidP="00EB2DEB">
      <w:pPr>
        <w:pStyle w:val="Saludo"/>
        <w:spacing w:before="0" w:after="0"/>
        <w:ind w:left="0"/>
        <w:jc w:val="both"/>
        <w:rPr>
          <w:rFonts w:ascii="Arial" w:hAnsi="Arial" w:cs="Arial"/>
          <w:sz w:val="24"/>
          <w:szCs w:val="24"/>
        </w:rPr>
      </w:pPr>
    </w:p>
    <w:p w14:paraId="25915E1C"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La ciudad cuenta con una Alcaldía Municipal, que es la máxima autoridad a nivel Gubernamental de la población, ésta puede emitir decretos, ordenanzas y leyes municipales que vayan en beneficio de la comunidad y de sus habitantes. </w:t>
      </w:r>
    </w:p>
    <w:p w14:paraId="54D42400" w14:textId="77777777" w:rsidR="00EB2DEB" w:rsidRPr="00EB2DEB" w:rsidRDefault="00EB2DEB" w:rsidP="00EB2DEB">
      <w:pPr>
        <w:pStyle w:val="Saludo"/>
        <w:spacing w:before="0" w:after="0"/>
        <w:ind w:left="0"/>
        <w:jc w:val="both"/>
        <w:rPr>
          <w:rFonts w:ascii="Arial" w:hAnsi="Arial" w:cs="Arial"/>
          <w:color w:val="auto"/>
          <w:sz w:val="24"/>
          <w:szCs w:val="24"/>
        </w:rPr>
      </w:pPr>
    </w:p>
    <w:p w14:paraId="6975E6F2"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La Alcaldía Municipal comenzó a funcionar desde que se le otorgó el rango de pueblo a </w:t>
      </w:r>
      <w:proofErr w:type="spellStart"/>
      <w:r w:rsidRPr="00EB2DEB">
        <w:rPr>
          <w:rFonts w:ascii="Arial" w:hAnsi="Arial" w:cs="Arial"/>
          <w:color w:val="auto"/>
          <w:sz w:val="24"/>
          <w:szCs w:val="24"/>
        </w:rPr>
        <w:t>Tejutepeque</w:t>
      </w:r>
      <w:proofErr w:type="spellEnd"/>
      <w:r w:rsidRPr="00EB2DEB">
        <w:rPr>
          <w:rFonts w:ascii="Arial" w:hAnsi="Arial" w:cs="Arial"/>
          <w:color w:val="auto"/>
          <w:sz w:val="24"/>
          <w:szCs w:val="24"/>
        </w:rPr>
        <w:t>, o sea desde 1847. Actualmente cuenta con una organización jerárquica como se detalla: 1 alcalde Municipal, 1 Síndico Municipal, 4 Regidores Propietarios y 4 regidores Suplentes.</w:t>
      </w:r>
    </w:p>
    <w:p w14:paraId="6B29AEAC" w14:textId="77777777" w:rsidR="00EB2DEB" w:rsidRPr="00EB2DEB" w:rsidRDefault="00EB2DEB" w:rsidP="00EB2DEB">
      <w:pPr>
        <w:pStyle w:val="Saludo"/>
        <w:spacing w:before="0" w:after="0"/>
        <w:ind w:left="0"/>
        <w:jc w:val="both"/>
        <w:rPr>
          <w:rFonts w:ascii="Arial" w:hAnsi="Arial" w:cs="Arial"/>
          <w:color w:val="auto"/>
          <w:sz w:val="24"/>
          <w:szCs w:val="24"/>
        </w:rPr>
      </w:pPr>
    </w:p>
    <w:p w14:paraId="391EF7BE"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El personal que labora en esta oficina es el siguiente: secretario Municipal, Jefa de Registro del Estado Familiar, Contador Municipal y Ordenanza Municipal. </w:t>
      </w:r>
    </w:p>
    <w:p w14:paraId="74130638" w14:textId="77777777" w:rsidR="00EB2DEB" w:rsidRPr="00EB2DEB" w:rsidRDefault="00EB2DEB" w:rsidP="00EB2DEB">
      <w:pPr>
        <w:pStyle w:val="Saludo"/>
        <w:spacing w:before="0" w:after="0"/>
        <w:ind w:left="0"/>
        <w:jc w:val="both"/>
        <w:rPr>
          <w:rFonts w:ascii="Arial" w:hAnsi="Arial" w:cs="Arial"/>
          <w:color w:val="auto"/>
          <w:sz w:val="24"/>
          <w:szCs w:val="24"/>
        </w:rPr>
      </w:pPr>
    </w:p>
    <w:p w14:paraId="18E27627"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Los servicios que brinda la Alcaldía Municipal son los siguientes: asentamiento de recién nacidos y fallecidos, emisión de </w:t>
      </w:r>
      <w:proofErr w:type="gramStart"/>
      <w:r w:rsidRPr="00EB2DEB">
        <w:rPr>
          <w:rFonts w:ascii="Arial" w:hAnsi="Arial" w:cs="Arial"/>
          <w:color w:val="auto"/>
          <w:sz w:val="24"/>
          <w:szCs w:val="24"/>
        </w:rPr>
        <w:t>carnets</w:t>
      </w:r>
      <w:proofErr w:type="gramEnd"/>
      <w:r w:rsidRPr="00EB2DEB">
        <w:rPr>
          <w:rFonts w:ascii="Arial" w:hAnsi="Arial" w:cs="Arial"/>
          <w:color w:val="auto"/>
          <w:sz w:val="24"/>
          <w:szCs w:val="24"/>
        </w:rPr>
        <w:t xml:space="preserve"> de minoridad, partidas de nacimiento, cartas de venta, partidas o actas de matrimonio, partidas de defunción, servicio de tren de aseo y servicio de alumbrado público en la zona urbana y sus alrededores. La Alcaldía recibe mensualmente fondos del Gobierno central a través del Instituto de Desarrollo Municipal, ISDEM, y del Fondo de Inversión Social para el Desarrollo Local, FISDL. Este dinero se utiliza para la realización de los </w:t>
      </w:r>
      <w:r w:rsidRPr="00EB2DEB">
        <w:rPr>
          <w:rFonts w:ascii="Arial" w:hAnsi="Arial" w:cs="Arial"/>
          <w:color w:val="auto"/>
          <w:sz w:val="24"/>
          <w:szCs w:val="24"/>
        </w:rPr>
        <w:lastRenderedPageBreak/>
        <w:t>diferentes proyectos de infraestructura, introducción de energía eléctrica, agua potable, mejoramiento de calles o caminos rurales, así como para el pago de empleados de la Alcaldía y para la compra de papelería, mobiliario y equipo que utiliza dicha oficina.</w:t>
      </w:r>
    </w:p>
    <w:p w14:paraId="42DB678C" w14:textId="77777777" w:rsidR="00EB2DEB" w:rsidRPr="00EB2DEB" w:rsidRDefault="00EB2DEB" w:rsidP="00EB2DEB">
      <w:pPr>
        <w:pStyle w:val="Saludo"/>
        <w:spacing w:before="0" w:after="0"/>
        <w:ind w:left="0"/>
        <w:jc w:val="both"/>
        <w:rPr>
          <w:rFonts w:ascii="Arial" w:hAnsi="Arial" w:cs="Arial"/>
          <w:color w:val="auto"/>
          <w:sz w:val="24"/>
          <w:szCs w:val="24"/>
        </w:rPr>
      </w:pPr>
    </w:p>
    <w:p w14:paraId="10C2BE68"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574F54EF"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007994A1"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7620343B" w14:textId="197A3615"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La Policía Nacional Civil</w:t>
      </w:r>
    </w:p>
    <w:p w14:paraId="4C80BB7C" w14:textId="77777777" w:rsidR="00EB2DEB" w:rsidRPr="00EB2DEB" w:rsidRDefault="00EB2DEB" w:rsidP="00EB2DEB">
      <w:pPr>
        <w:pStyle w:val="Saludo"/>
        <w:spacing w:before="0" w:after="0"/>
        <w:ind w:left="0"/>
        <w:jc w:val="both"/>
        <w:rPr>
          <w:rFonts w:ascii="Arial" w:hAnsi="Arial" w:cs="Arial"/>
          <w:sz w:val="24"/>
          <w:szCs w:val="24"/>
        </w:rPr>
      </w:pPr>
    </w:p>
    <w:p w14:paraId="01A56E39"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En la ciudad hay un puesto de la Policía Nacional Civil; cuya labor es guardar la seguridad de todos los habitantes de la jurisdicción, ellos están en relación directa con el Juzgado de Paz de la comunidad, lo mismo que con la Alcaldía Municipal para hacer cumplir las leyes que vayan en beneficio de la población honrada.</w:t>
      </w:r>
    </w:p>
    <w:p w14:paraId="428242F2" w14:textId="77777777" w:rsidR="00EB2DEB" w:rsidRPr="00EB2DEB" w:rsidRDefault="00EB2DEB" w:rsidP="00EB2DEB">
      <w:pPr>
        <w:pStyle w:val="Saludo"/>
        <w:spacing w:before="0" w:after="0"/>
        <w:ind w:left="0"/>
        <w:jc w:val="both"/>
        <w:rPr>
          <w:rFonts w:ascii="Arial" w:hAnsi="Arial" w:cs="Arial"/>
          <w:color w:val="auto"/>
          <w:sz w:val="24"/>
          <w:szCs w:val="24"/>
        </w:rPr>
      </w:pPr>
    </w:p>
    <w:p w14:paraId="1A4F0746" w14:textId="77777777" w:rsidR="00EB2DEB" w:rsidRPr="00EB2DEB" w:rsidRDefault="00EB2DEB" w:rsidP="00EB2DEB">
      <w:pPr>
        <w:pStyle w:val="Saludo"/>
        <w:spacing w:before="0" w:after="0"/>
        <w:ind w:left="0"/>
        <w:jc w:val="both"/>
        <w:rPr>
          <w:rFonts w:ascii="Arial" w:hAnsi="Arial" w:cs="Arial"/>
          <w:sz w:val="24"/>
          <w:szCs w:val="24"/>
        </w:rPr>
      </w:pPr>
      <w:r w:rsidRPr="00EB2DEB">
        <w:rPr>
          <w:rFonts w:ascii="Arial" w:hAnsi="Arial" w:cs="Arial"/>
          <w:color w:val="auto"/>
          <w:sz w:val="24"/>
          <w:szCs w:val="24"/>
        </w:rPr>
        <w:t>El problema que se observa con el Puesto de la Policía Nacional Civil es que hay muy pocos elementos para poder dar seguridad a toda la zona; especialmente la zona rural que es donde regularmente se da el mayor número de hechos delictivos</w:t>
      </w:r>
      <w:r w:rsidRPr="00EB2DEB">
        <w:rPr>
          <w:rFonts w:ascii="Arial" w:hAnsi="Arial" w:cs="Arial"/>
          <w:sz w:val="24"/>
          <w:szCs w:val="24"/>
        </w:rPr>
        <w:t>.</w:t>
      </w:r>
    </w:p>
    <w:p w14:paraId="64D6C0B3" w14:textId="77777777" w:rsidR="00EB2DEB" w:rsidRPr="00EB2DEB" w:rsidRDefault="00EB2DEB" w:rsidP="00EB2DEB">
      <w:pPr>
        <w:pStyle w:val="Saludo"/>
        <w:spacing w:before="0" w:after="0"/>
        <w:ind w:left="0"/>
        <w:jc w:val="both"/>
        <w:rPr>
          <w:rFonts w:ascii="Arial" w:hAnsi="Arial" w:cs="Arial"/>
          <w:sz w:val="24"/>
          <w:szCs w:val="24"/>
        </w:rPr>
      </w:pPr>
    </w:p>
    <w:p w14:paraId="1DAB7CAE"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La Iglesia</w:t>
      </w:r>
    </w:p>
    <w:p w14:paraId="56DAD708" w14:textId="77777777" w:rsidR="00EB2DEB" w:rsidRPr="00EB2DEB" w:rsidRDefault="00EB2DEB" w:rsidP="00EB2DEB">
      <w:pPr>
        <w:pStyle w:val="Saludo"/>
        <w:spacing w:before="0" w:after="0"/>
        <w:ind w:left="0"/>
        <w:jc w:val="both"/>
        <w:rPr>
          <w:rFonts w:ascii="Arial" w:hAnsi="Arial" w:cs="Arial"/>
          <w:sz w:val="24"/>
          <w:szCs w:val="24"/>
        </w:rPr>
      </w:pPr>
    </w:p>
    <w:p w14:paraId="2478341C"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Dentro de la comunidad hay varios tipos de iglesias, las cuales están distribuidas tanto en la zona urbana como en la zona rural</w:t>
      </w:r>
    </w:p>
    <w:p w14:paraId="3273E6B9" w14:textId="77777777" w:rsidR="00EB2DEB" w:rsidRPr="00EB2DEB" w:rsidRDefault="00EB2DEB" w:rsidP="00EB2DEB">
      <w:pPr>
        <w:pStyle w:val="Saludo"/>
        <w:spacing w:before="0" w:after="0"/>
        <w:ind w:left="0"/>
        <w:jc w:val="both"/>
        <w:rPr>
          <w:rFonts w:ascii="Arial" w:hAnsi="Arial" w:cs="Arial"/>
          <w:color w:val="auto"/>
          <w:sz w:val="24"/>
          <w:szCs w:val="24"/>
        </w:rPr>
      </w:pPr>
    </w:p>
    <w:p w14:paraId="236704CD"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Algunos se congregan en casas particulares donde realizan sus cultos, en la zona urbana únicamente hay dos templos católicos y 9 templos evangélicos, en la zona rural en la mayoría de Los cantones y Caseríos hay ermitas católicas. Quizá en un 95% las personas pertenecen a cualquiera de estas religiones, son muy pocas las que no asisten a congregarse en ninguna iglesia. </w:t>
      </w:r>
    </w:p>
    <w:p w14:paraId="422FEBCA" w14:textId="77777777" w:rsidR="00EB2DEB" w:rsidRPr="00EB2DEB" w:rsidRDefault="00EB2DEB" w:rsidP="00EB2DEB">
      <w:pPr>
        <w:pStyle w:val="Saludo"/>
        <w:spacing w:before="0" w:after="0"/>
        <w:ind w:left="0"/>
        <w:jc w:val="both"/>
        <w:rPr>
          <w:rFonts w:ascii="Arial" w:hAnsi="Arial" w:cs="Arial"/>
          <w:color w:val="auto"/>
          <w:sz w:val="24"/>
          <w:szCs w:val="24"/>
        </w:rPr>
      </w:pPr>
    </w:p>
    <w:p w14:paraId="43756A84"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La religión que tiene mayor aceptación en la comunidad es la católica, teniendo aproximadamente un 75% de toda la población; pero no todos los que pertenecen a esta religión acuden a participar en los actos religiosos que realiza; aunque siempre hay mucha afluencia de feligreses en los actos litúrgicos, ya sea en forma diaria o en fechas especiales. </w:t>
      </w:r>
    </w:p>
    <w:p w14:paraId="0A842465" w14:textId="77777777" w:rsidR="00EB2DEB" w:rsidRPr="00EB2DEB" w:rsidRDefault="00EB2DEB" w:rsidP="00EB2DEB">
      <w:pPr>
        <w:pStyle w:val="Saludo"/>
        <w:spacing w:before="0" w:after="0"/>
        <w:ind w:left="0"/>
        <w:jc w:val="both"/>
        <w:rPr>
          <w:rFonts w:ascii="Arial" w:hAnsi="Arial" w:cs="Arial"/>
          <w:color w:val="auto"/>
          <w:sz w:val="24"/>
          <w:szCs w:val="24"/>
        </w:rPr>
      </w:pPr>
    </w:p>
    <w:p w14:paraId="0A74F363"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Las Iglesias Evangélicas realizan cultos casi a diario en algunas, otras dos veces por semana y los sábados y domingos. En ocasiones realizan Campañas Evangelísticas en el parque central, estas pueden ser de 3 a 4 días por la tarde y la noche y algunas veces realizan vigilias de toda la noche dentro de sus templos. </w:t>
      </w:r>
    </w:p>
    <w:p w14:paraId="43A9D563"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Los servicios que normalmente se ofrecen en la Iglesia Católica son dos misas diarias durante los días de semana, a las 7 a.m. y 7 p.m., y el </w:t>
      </w:r>
      <w:proofErr w:type="gramStart"/>
      <w:r w:rsidRPr="00EB2DEB">
        <w:rPr>
          <w:rFonts w:ascii="Arial" w:hAnsi="Arial" w:cs="Arial"/>
          <w:color w:val="auto"/>
          <w:sz w:val="24"/>
          <w:szCs w:val="24"/>
        </w:rPr>
        <w:t>día domingo</w:t>
      </w:r>
      <w:proofErr w:type="gramEnd"/>
      <w:r w:rsidRPr="00EB2DEB">
        <w:rPr>
          <w:rFonts w:ascii="Arial" w:hAnsi="Arial" w:cs="Arial"/>
          <w:color w:val="auto"/>
          <w:sz w:val="24"/>
          <w:szCs w:val="24"/>
        </w:rPr>
        <w:t xml:space="preserve"> igualmente y otra misa a las 10 a.m., después de esta misa realizan </w:t>
      </w:r>
      <w:r w:rsidRPr="00EB2DEB">
        <w:rPr>
          <w:rFonts w:ascii="Arial" w:hAnsi="Arial" w:cs="Arial"/>
          <w:color w:val="auto"/>
          <w:sz w:val="24"/>
          <w:szCs w:val="24"/>
        </w:rPr>
        <w:lastRenderedPageBreak/>
        <w:t>bautismos dos veces por mes. Regularmente las personas pertenecientes a cualquier Iglesia aportan su colaboración voluntaria, ya sea durante los actos religiosos o en la oportunidad que lo deseen hacer, estas aportaciones sirven para sufragar gastos que tiene cada una de las iglesias.</w:t>
      </w:r>
    </w:p>
    <w:p w14:paraId="656C082F" w14:textId="77777777" w:rsidR="00EB2DEB" w:rsidRPr="00EB2DEB" w:rsidRDefault="00EB2DEB" w:rsidP="00EB2DEB">
      <w:pPr>
        <w:pStyle w:val="Saludo"/>
        <w:spacing w:before="0" w:after="0"/>
        <w:ind w:left="0"/>
        <w:jc w:val="both"/>
        <w:rPr>
          <w:rFonts w:ascii="Arial" w:hAnsi="Arial" w:cs="Arial"/>
          <w:color w:val="auto"/>
          <w:sz w:val="24"/>
          <w:szCs w:val="24"/>
        </w:rPr>
      </w:pPr>
    </w:p>
    <w:p w14:paraId="7C82EF60"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Asociación de Mujeres dignas para Crecer</w:t>
      </w:r>
    </w:p>
    <w:p w14:paraId="46264331"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44EC7875"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Como Institución su objetivo principal es Luchar por la Defensa de los Derechos de la Mujer y la Niñez. </w:t>
      </w:r>
    </w:p>
    <w:p w14:paraId="3ED5E92F" w14:textId="77777777" w:rsidR="00EB2DEB" w:rsidRPr="00EB2DEB" w:rsidRDefault="00EB2DEB" w:rsidP="00EB2DEB">
      <w:pPr>
        <w:pStyle w:val="Saludo"/>
        <w:spacing w:before="0" w:after="0"/>
        <w:ind w:left="0"/>
        <w:jc w:val="both"/>
        <w:rPr>
          <w:rFonts w:ascii="Arial" w:hAnsi="Arial" w:cs="Arial"/>
          <w:color w:val="auto"/>
          <w:sz w:val="24"/>
          <w:szCs w:val="24"/>
        </w:rPr>
      </w:pPr>
    </w:p>
    <w:p w14:paraId="2F5F9142"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color w:val="auto"/>
          <w:sz w:val="24"/>
          <w:szCs w:val="24"/>
        </w:rPr>
        <w:t xml:space="preserve">MISION: Luchar por la defensa y derechos de las mujeres, promoviendo la igualdad de género y participación de </w:t>
      </w:r>
      <w:proofErr w:type="gramStart"/>
      <w:r w:rsidRPr="00EB2DEB">
        <w:rPr>
          <w:rFonts w:ascii="Arial" w:hAnsi="Arial" w:cs="Arial"/>
          <w:color w:val="auto"/>
          <w:sz w:val="24"/>
          <w:szCs w:val="24"/>
        </w:rPr>
        <w:t>las mismas</w:t>
      </w:r>
      <w:proofErr w:type="gramEnd"/>
      <w:r w:rsidRPr="00EB2DEB">
        <w:rPr>
          <w:rFonts w:ascii="Arial" w:hAnsi="Arial" w:cs="Arial"/>
          <w:color w:val="auto"/>
          <w:sz w:val="24"/>
          <w:szCs w:val="24"/>
        </w:rPr>
        <w:t xml:space="preserve"> en todos los espacios de nuestra sociedad. </w:t>
      </w:r>
    </w:p>
    <w:p w14:paraId="00545B03" w14:textId="77777777" w:rsidR="00EB2DEB" w:rsidRPr="00EB2DEB" w:rsidRDefault="00EB2DEB" w:rsidP="00EB2DEB">
      <w:pPr>
        <w:pStyle w:val="Saludo"/>
        <w:spacing w:before="0" w:after="0"/>
        <w:ind w:left="0"/>
        <w:jc w:val="both"/>
        <w:rPr>
          <w:rFonts w:ascii="Arial" w:hAnsi="Arial" w:cs="Arial"/>
          <w:color w:val="auto"/>
          <w:sz w:val="24"/>
          <w:szCs w:val="24"/>
        </w:rPr>
      </w:pPr>
    </w:p>
    <w:p w14:paraId="3F3420E3"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color w:val="auto"/>
          <w:sz w:val="24"/>
          <w:szCs w:val="24"/>
        </w:rPr>
        <w:t>VISION: Ser una asociación que luche por una sociedad dirigida por hombres y mujeres con gran sentido de democracia, desarrollo integral sostenible y bienestar, donde los valores y habilidades de ella y ellos estén reconocidos equitativamente, donde el trabajo y toma de decisiones sea compartida</w:t>
      </w:r>
    </w:p>
    <w:p w14:paraId="4DDE710B"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69A38D48" w14:textId="77777777" w:rsidR="00EB2DEB" w:rsidRPr="00EB2DEB" w:rsidRDefault="00EB2DEB" w:rsidP="00EB2DEB">
      <w:pPr>
        <w:pStyle w:val="Saludo"/>
        <w:spacing w:before="0" w:after="0"/>
        <w:ind w:left="0"/>
        <w:jc w:val="both"/>
        <w:rPr>
          <w:rFonts w:ascii="Arial" w:hAnsi="Arial" w:cs="Arial"/>
          <w:b/>
          <w:bCs/>
          <w:color w:val="auto"/>
          <w:sz w:val="24"/>
          <w:szCs w:val="24"/>
        </w:rPr>
      </w:pPr>
      <w:r w:rsidRPr="00EB2DEB">
        <w:rPr>
          <w:rFonts w:ascii="Arial" w:hAnsi="Arial" w:cs="Arial"/>
          <w:b/>
          <w:bCs/>
          <w:color w:val="auto"/>
          <w:sz w:val="24"/>
          <w:szCs w:val="24"/>
        </w:rPr>
        <w:t>De manera horizontal, llenar la información por cada una de las entidades sobre: entidad, responsable, dirección, contacto.</w:t>
      </w:r>
    </w:p>
    <w:p w14:paraId="426FFEA3"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5D889A3D"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 xml:space="preserve">Alcaldía Municipal: </w:t>
      </w:r>
      <w:r w:rsidRPr="00EB2DEB">
        <w:rPr>
          <w:rFonts w:ascii="Arial" w:hAnsi="Arial" w:cs="Arial"/>
          <w:color w:val="auto"/>
          <w:sz w:val="24"/>
          <w:szCs w:val="24"/>
        </w:rPr>
        <w:t xml:space="preserve">Amadeo Alvarado alcalde del municipio, Calle Delfina Escalante Barrio El Centro. </w:t>
      </w:r>
      <w:proofErr w:type="spellStart"/>
      <w:r w:rsidRPr="00EB2DEB">
        <w:rPr>
          <w:rFonts w:ascii="Arial" w:hAnsi="Arial" w:cs="Arial"/>
          <w:color w:val="auto"/>
          <w:sz w:val="24"/>
          <w:szCs w:val="24"/>
        </w:rPr>
        <w:t>Tejutepeque</w:t>
      </w:r>
      <w:proofErr w:type="spellEnd"/>
      <w:r w:rsidRPr="00EB2DEB">
        <w:rPr>
          <w:rFonts w:ascii="Arial" w:hAnsi="Arial" w:cs="Arial"/>
          <w:color w:val="auto"/>
          <w:sz w:val="24"/>
          <w:szCs w:val="24"/>
        </w:rPr>
        <w:t>. Cabañas. Teléfono 23890428</w:t>
      </w:r>
    </w:p>
    <w:p w14:paraId="5C920CFF" w14:textId="77777777" w:rsidR="00EB2DEB" w:rsidRPr="00EB2DEB" w:rsidRDefault="00EB2DEB" w:rsidP="00EB2DEB">
      <w:pPr>
        <w:pStyle w:val="Saludo"/>
        <w:spacing w:before="0" w:after="0"/>
        <w:ind w:left="0"/>
        <w:jc w:val="both"/>
        <w:rPr>
          <w:rFonts w:ascii="Arial" w:hAnsi="Arial" w:cs="Arial"/>
          <w:color w:val="auto"/>
          <w:sz w:val="24"/>
          <w:szCs w:val="24"/>
        </w:rPr>
      </w:pPr>
    </w:p>
    <w:p w14:paraId="6A096F9F" w14:textId="77777777" w:rsidR="00EB2DEB" w:rsidRPr="00EB2DEB" w:rsidRDefault="00EB2DEB" w:rsidP="00EB2DEB">
      <w:pPr>
        <w:pStyle w:val="Saludo"/>
        <w:spacing w:before="0" w:after="0"/>
        <w:ind w:left="0"/>
        <w:jc w:val="both"/>
        <w:rPr>
          <w:rFonts w:ascii="Arial" w:hAnsi="Arial" w:cs="Arial"/>
          <w:color w:val="auto"/>
          <w:sz w:val="24"/>
          <w:szCs w:val="24"/>
        </w:rPr>
      </w:pPr>
      <w:r w:rsidRPr="00EB2DEB">
        <w:rPr>
          <w:rFonts w:ascii="Arial" w:hAnsi="Arial" w:cs="Arial"/>
          <w:b/>
          <w:bCs/>
          <w:color w:val="auto"/>
          <w:sz w:val="24"/>
          <w:szCs w:val="24"/>
        </w:rPr>
        <w:t xml:space="preserve">Policía Nacional Civil: </w:t>
      </w:r>
      <w:r w:rsidRPr="00EB2DEB">
        <w:rPr>
          <w:rFonts w:ascii="Arial" w:hAnsi="Arial" w:cs="Arial"/>
          <w:color w:val="auto"/>
          <w:sz w:val="24"/>
          <w:szCs w:val="24"/>
        </w:rPr>
        <w:t>Calle al Cementerio, Barrio El Centro teléfono 23890075</w:t>
      </w:r>
    </w:p>
    <w:p w14:paraId="070C1090" w14:textId="77777777" w:rsidR="00EB2DEB" w:rsidRPr="00EB2DEB" w:rsidRDefault="00EB2DEB" w:rsidP="00EB2DEB">
      <w:pPr>
        <w:pStyle w:val="Saludo"/>
        <w:spacing w:before="0" w:after="0"/>
        <w:ind w:left="0"/>
        <w:jc w:val="both"/>
        <w:rPr>
          <w:rFonts w:ascii="Arial" w:hAnsi="Arial" w:cs="Arial"/>
          <w:color w:val="auto"/>
          <w:sz w:val="24"/>
          <w:szCs w:val="24"/>
        </w:rPr>
      </w:pPr>
    </w:p>
    <w:p w14:paraId="74E42A11" w14:textId="77777777" w:rsidR="00EB2DEB" w:rsidRPr="00EB2DEB" w:rsidRDefault="00EB2DEB" w:rsidP="00EB2DEB">
      <w:pPr>
        <w:pStyle w:val="Saludo"/>
        <w:spacing w:before="0" w:after="0"/>
        <w:ind w:left="0"/>
        <w:jc w:val="both"/>
        <w:rPr>
          <w:rFonts w:ascii="Arial" w:hAnsi="Arial" w:cs="Arial"/>
          <w:b/>
          <w:bCs/>
          <w:color w:val="auto"/>
          <w:sz w:val="24"/>
          <w:szCs w:val="24"/>
        </w:rPr>
      </w:pPr>
    </w:p>
    <w:p w14:paraId="702ED27F" w14:textId="77777777" w:rsidR="00EB2DEB" w:rsidRPr="00EB2DEB" w:rsidRDefault="00EB2DEB" w:rsidP="00EB2DEB">
      <w:pPr>
        <w:rPr>
          <w:rFonts w:ascii="Arial" w:hAnsi="Arial" w:cs="Arial"/>
          <w:color w:val="000000" w:themeColor="text1"/>
          <w:sz w:val="24"/>
          <w:szCs w:val="24"/>
        </w:rPr>
      </w:pPr>
    </w:p>
    <w:p w14:paraId="0E52D8C4" w14:textId="77777777" w:rsidR="00E87E1F" w:rsidRDefault="00E87E1F" w:rsidP="00E87E1F">
      <w:pPr>
        <w:rPr>
          <w:rFonts w:ascii="Arial" w:hAnsi="Arial" w:cs="Arial"/>
          <w:b/>
          <w:bCs/>
          <w:sz w:val="24"/>
          <w:szCs w:val="24"/>
        </w:rPr>
      </w:pPr>
    </w:p>
    <w:p w14:paraId="4A47E186" w14:textId="77777777" w:rsidR="008D7457" w:rsidRDefault="008D7457" w:rsidP="00E87E1F">
      <w:pPr>
        <w:rPr>
          <w:rFonts w:ascii="Arial" w:hAnsi="Arial" w:cs="Arial"/>
          <w:b/>
          <w:bCs/>
          <w:sz w:val="24"/>
          <w:szCs w:val="24"/>
        </w:rPr>
      </w:pPr>
    </w:p>
    <w:p w14:paraId="1BF21F40" w14:textId="77777777" w:rsidR="008D7457" w:rsidRDefault="008D7457" w:rsidP="00E87E1F">
      <w:pPr>
        <w:rPr>
          <w:rFonts w:ascii="Arial" w:hAnsi="Arial" w:cs="Arial"/>
          <w:b/>
          <w:bCs/>
          <w:sz w:val="24"/>
          <w:szCs w:val="24"/>
        </w:rPr>
      </w:pPr>
    </w:p>
    <w:p w14:paraId="1565DCCC" w14:textId="77777777" w:rsidR="008D7457" w:rsidRDefault="008D7457" w:rsidP="00E87E1F">
      <w:pPr>
        <w:rPr>
          <w:rFonts w:ascii="Arial" w:hAnsi="Arial" w:cs="Arial"/>
          <w:b/>
          <w:bCs/>
          <w:sz w:val="24"/>
          <w:szCs w:val="24"/>
        </w:rPr>
      </w:pPr>
    </w:p>
    <w:p w14:paraId="0970E553" w14:textId="77777777" w:rsidR="008D7457" w:rsidRDefault="008D7457" w:rsidP="00E87E1F">
      <w:pPr>
        <w:rPr>
          <w:rFonts w:ascii="Arial" w:hAnsi="Arial" w:cs="Arial"/>
          <w:b/>
          <w:bCs/>
          <w:sz w:val="24"/>
          <w:szCs w:val="24"/>
        </w:rPr>
      </w:pPr>
    </w:p>
    <w:p w14:paraId="4CABF078" w14:textId="77777777" w:rsidR="008D7457" w:rsidRDefault="008D7457" w:rsidP="00E87E1F">
      <w:pPr>
        <w:rPr>
          <w:rFonts w:ascii="Arial" w:hAnsi="Arial" w:cs="Arial"/>
          <w:b/>
          <w:bCs/>
          <w:sz w:val="24"/>
          <w:szCs w:val="24"/>
        </w:rPr>
      </w:pPr>
    </w:p>
    <w:p w14:paraId="3D9F73AB" w14:textId="77777777" w:rsidR="008D7457" w:rsidRDefault="008D7457" w:rsidP="00E87E1F">
      <w:pPr>
        <w:rPr>
          <w:rFonts w:ascii="Arial" w:hAnsi="Arial" w:cs="Arial"/>
          <w:b/>
          <w:bCs/>
          <w:sz w:val="24"/>
          <w:szCs w:val="24"/>
        </w:rPr>
      </w:pPr>
    </w:p>
    <w:p w14:paraId="12E409F1" w14:textId="77777777" w:rsidR="008D7457" w:rsidRDefault="008D7457" w:rsidP="00E87E1F">
      <w:pPr>
        <w:rPr>
          <w:rFonts w:ascii="Arial" w:hAnsi="Arial" w:cs="Arial"/>
          <w:b/>
          <w:bCs/>
          <w:sz w:val="24"/>
          <w:szCs w:val="24"/>
        </w:rPr>
      </w:pPr>
    </w:p>
    <w:p w14:paraId="2368863B" w14:textId="77777777" w:rsidR="008D7457" w:rsidRDefault="008D7457" w:rsidP="00E87E1F">
      <w:pPr>
        <w:rPr>
          <w:rFonts w:ascii="Arial" w:hAnsi="Arial" w:cs="Arial"/>
          <w:b/>
          <w:bCs/>
          <w:sz w:val="24"/>
          <w:szCs w:val="24"/>
        </w:rPr>
      </w:pPr>
    </w:p>
    <w:p w14:paraId="1AAB6436" w14:textId="3F55AEE5" w:rsidR="008D7457" w:rsidRDefault="008D7457" w:rsidP="00E87E1F">
      <w:pPr>
        <w:rPr>
          <w:rFonts w:ascii="Arial" w:hAnsi="Arial" w:cs="Arial"/>
          <w:b/>
          <w:bCs/>
          <w:sz w:val="24"/>
          <w:szCs w:val="24"/>
        </w:rPr>
      </w:pPr>
      <w:r>
        <w:rPr>
          <w:rFonts w:ascii="Arial" w:hAnsi="Arial" w:cs="Arial"/>
          <w:b/>
          <w:bCs/>
          <w:sz w:val="24"/>
          <w:szCs w:val="24"/>
        </w:rPr>
        <w:lastRenderedPageBreak/>
        <w:t>BIBLIOGRAFIA</w:t>
      </w:r>
    </w:p>
    <w:p w14:paraId="4B0EAD67" w14:textId="77777777" w:rsidR="008D7457" w:rsidRDefault="008D7457" w:rsidP="00E87E1F">
      <w:pPr>
        <w:rPr>
          <w:rFonts w:ascii="Arial" w:hAnsi="Arial" w:cs="Arial"/>
          <w:b/>
          <w:bCs/>
          <w:sz w:val="24"/>
          <w:szCs w:val="24"/>
        </w:rPr>
      </w:pPr>
    </w:p>
    <w:p w14:paraId="7FC54062" w14:textId="7647457A" w:rsidR="008D7457" w:rsidRPr="008D7457" w:rsidRDefault="008D7457" w:rsidP="00E87E1F">
      <w:pPr>
        <w:rPr>
          <w:rFonts w:ascii="Arial" w:hAnsi="Arial" w:cs="Arial"/>
          <w:sz w:val="24"/>
          <w:szCs w:val="24"/>
        </w:rPr>
      </w:pPr>
      <w:r w:rsidRPr="008D7457">
        <w:rPr>
          <w:rFonts w:ascii="Arial" w:hAnsi="Arial" w:cs="Arial"/>
          <w:sz w:val="24"/>
          <w:szCs w:val="24"/>
        </w:rPr>
        <w:t>Guía de círculos educativos para adolescentes embarazadas. Modulo 2 sesión 1 La Autoestima y Modulo 3 sesión 2 Derechos sexuales y reproductivos</w:t>
      </w:r>
    </w:p>
    <w:sectPr w:rsidR="008D7457" w:rsidRPr="008D74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3D6"/>
    <w:multiLevelType w:val="hybridMultilevel"/>
    <w:tmpl w:val="3F48022A"/>
    <w:lvl w:ilvl="0" w:tplc="BF5018F2">
      <w:start w:val="1"/>
      <w:numFmt w:val="decimal"/>
      <w:lvlText w:val="%1."/>
      <w:lvlJc w:val="left"/>
      <w:pPr>
        <w:ind w:left="720" w:hanging="360"/>
      </w:pPr>
      <w:rPr>
        <w:rFonts w:asciiTheme="minorHAnsi" w:hAnsiTheme="minorHAnsi" w:cstheme="minorBid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55C0E70"/>
    <w:multiLevelType w:val="hybridMultilevel"/>
    <w:tmpl w:val="3DA0B19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E380B9F"/>
    <w:multiLevelType w:val="multilevel"/>
    <w:tmpl w:val="1C844210"/>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15:restartNumberingAfterBreak="0">
    <w:nsid w:val="2EA8272B"/>
    <w:multiLevelType w:val="hybridMultilevel"/>
    <w:tmpl w:val="B79C48E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63C59B4"/>
    <w:multiLevelType w:val="multilevel"/>
    <w:tmpl w:val="1C0EA874"/>
    <w:lvl w:ilvl="0">
      <w:start w:val="4"/>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8B48EA"/>
    <w:multiLevelType w:val="multilevel"/>
    <w:tmpl w:val="01EE7712"/>
    <w:lvl w:ilvl="0">
      <w:start w:val="4"/>
      <w:numFmt w:val="decimal"/>
      <w:lvlText w:val="%1."/>
      <w:lvlJc w:val="left"/>
      <w:pPr>
        <w:ind w:left="720" w:hanging="360"/>
      </w:pPr>
      <w:rPr>
        <w:rFonts w:hint="default"/>
        <w:color w:val="auto"/>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8E777B0"/>
    <w:multiLevelType w:val="hybridMultilevel"/>
    <w:tmpl w:val="9384C1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957446417">
    <w:abstractNumId w:val="5"/>
  </w:num>
  <w:num w:numId="2" w16cid:durableId="1134249710">
    <w:abstractNumId w:val="2"/>
  </w:num>
  <w:num w:numId="3" w16cid:durableId="1329018420">
    <w:abstractNumId w:val="1"/>
  </w:num>
  <w:num w:numId="4" w16cid:durableId="1166242996">
    <w:abstractNumId w:val="6"/>
  </w:num>
  <w:num w:numId="5" w16cid:durableId="358941659">
    <w:abstractNumId w:val="3"/>
  </w:num>
  <w:num w:numId="6" w16cid:durableId="1304383480">
    <w:abstractNumId w:val="0"/>
  </w:num>
  <w:num w:numId="7" w16cid:durableId="1769081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93"/>
    <w:rsid w:val="000B5246"/>
    <w:rsid w:val="00255248"/>
    <w:rsid w:val="00403BA8"/>
    <w:rsid w:val="007E7D4B"/>
    <w:rsid w:val="008D7457"/>
    <w:rsid w:val="00AD53F3"/>
    <w:rsid w:val="00B64893"/>
    <w:rsid w:val="00D61849"/>
    <w:rsid w:val="00E37C22"/>
    <w:rsid w:val="00E87E1F"/>
    <w:rsid w:val="00EB2DEB"/>
    <w:rsid w:val="00EC06CF"/>
    <w:rsid w:val="00F2132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C0AE"/>
  <w15:chartTrackingRefBased/>
  <w15:docId w15:val="{3ABFFF09-37CF-46AB-AF5B-CE4C1B40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93"/>
    <w:pPr>
      <w:spacing w:after="200" w:line="276" w:lineRule="auto"/>
    </w:pPr>
    <w:rPr>
      <w:kern w:val="0"/>
      <w:lang w:val="es-ES"/>
      <w14:ligatures w14:val="none"/>
    </w:rPr>
  </w:style>
  <w:style w:type="paragraph" w:styleId="Ttulo1">
    <w:name w:val="heading 1"/>
    <w:basedOn w:val="Normal"/>
    <w:next w:val="Normal"/>
    <w:link w:val="Ttulo1Car"/>
    <w:uiPriority w:val="9"/>
    <w:qFormat/>
    <w:rsid w:val="00EB2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2132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1322"/>
    <w:rPr>
      <w:rFonts w:asciiTheme="majorHAnsi" w:eastAsiaTheme="majorEastAsia" w:hAnsiTheme="majorHAnsi" w:cstheme="majorBidi"/>
      <w:b/>
      <w:bCs/>
      <w:color w:val="4472C4" w:themeColor="accent1"/>
      <w:kern w:val="0"/>
      <w:sz w:val="26"/>
      <w:szCs w:val="26"/>
      <w:lang w:val="es-ES"/>
      <w14:ligatures w14:val="none"/>
    </w:rPr>
  </w:style>
  <w:style w:type="paragraph" w:styleId="Prrafodelista">
    <w:name w:val="List Paragraph"/>
    <w:basedOn w:val="Normal"/>
    <w:uiPriority w:val="34"/>
    <w:qFormat/>
    <w:rsid w:val="00E87E1F"/>
    <w:pPr>
      <w:ind w:left="720"/>
      <w:contextualSpacing/>
    </w:pPr>
  </w:style>
  <w:style w:type="paragraph" w:styleId="Saludo">
    <w:name w:val="Salutation"/>
    <w:basedOn w:val="Normal"/>
    <w:link w:val="SaludoCar"/>
    <w:uiPriority w:val="4"/>
    <w:semiHidden/>
    <w:unhideWhenUsed/>
    <w:qFormat/>
    <w:rsid w:val="00EB2DEB"/>
    <w:pPr>
      <w:suppressAutoHyphens/>
      <w:spacing w:before="720" w:after="360" w:line="240" w:lineRule="auto"/>
      <w:ind w:left="720" w:right="720"/>
    </w:pPr>
    <w:rPr>
      <w:color w:val="595959" w:themeColor="text1" w:themeTint="A6"/>
      <w:kern w:val="2"/>
      <w:sz w:val="20"/>
      <w:szCs w:val="20"/>
      <w:lang w:eastAsia="ja-JP"/>
    </w:rPr>
  </w:style>
  <w:style w:type="character" w:customStyle="1" w:styleId="SaludoCar">
    <w:name w:val="Saludo Car"/>
    <w:basedOn w:val="Fuentedeprrafopredeter"/>
    <w:link w:val="Saludo"/>
    <w:uiPriority w:val="4"/>
    <w:semiHidden/>
    <w:qFormat/>
    <w:rsid w:val="00EB2DEB"/>
    <w:rPr>
      <w:color w:val="595959" w:themeColor="text1" w:themeTint="A6"/>
      <w:sz w:val="20"/>
      <w:szCs w:val="20"/>
      <w:lang w:val="es-ES" w:eastAsia="ja-JP"/>
      <w14:ligatures w14:val="none"/>
    </w:rPr>
  </w:style>
  <w:style w:type="character" w:customStyle="1" w:styleId="Ttulo1Car">
    <w:name w:val="Título 1 Car"/>
    <w:basedOn w:val="Fuentedeprrafopredeter"/>
    <w:link w:val="Ttulo1"/>
    <w:uiPriority w:val="9"/>
    <w:rsid w:val="00EB2DEB"/>
    <w:rPr>
      <w:rFonts w:asciiTheme="majorHAnsi" w:eastAsiaTheme="majorEastAsia" w:hAnsiTheme="majorHAnsi" w:cstheme="majorBidi"/>
      <w:color w:val="2F5496" w:themeColor="accent1" w:themeShade="BF"/>
      <w:kern w:val="0"/>
      <w:sz w:val="32"/>
      <w:szCs w:val="3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4130</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Cardenio Peña Bográn</dc:creator>
  <cp:keywords/>
  <dc:description/>
  <cp:lastModifiedBy>José Cardenio Peña Bográn</cp:lastModifiedBy>
  <cp:revision>3</cp:revision>
  <dcterms:created xsi:type="dcterms:W3CDTF">2023-09-26T06:11:00Z</dcterms:created>
  <dcterms:modified xsi:type="dcterms:W3CDTF">2023-09-26T06:27:00Z</dcterms:modified>
</cp:coreProperties>
</file>