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1EEEF" w14:textId="77777777" w:rsidR="00B1187F" w:rsidRDefault="00B1187F" w:rsidP="008511A1">
      <w:pPr>
        <w:jc w:val="center"/>
      </w:pPr>
    </w:p>
    <w:p w14:paraId="62E5D6D0" w14:textId="77777777" w:rsidR="00B1187F" w:rsidRDefault="00B1187F" w:rsidP="008511A1">
      <w:pPr>
        <w:jc w:val="center"/>
      </w:pPr>
    </w:p>
    <w:p w14:paraId="4B33FB8A" w14:textId="63482CA6" w:rsidR="008511A1" w:rsidRDefault="008511A1" w:rsidP="008511A1">
      <w:pPr>
        <w:jc w:val="center"/>
      </w:pPr>
      <w:r>
        <w:rPr>
          <w:noProof/>
        </w:rPr>
        <w:drawing>
          <wp:inline distT="0" distB="0" distL="0" distR="0" wp14:anchorId="5D86B7AE" wp14:editId="190537EB">
            <wp:extent cx="1357710" cy="1702676"/>
            <wp:effectExtent l="0" t="0" r="0" b="0"/>
            <wp:docPr id="1339365388" name="Imagen 1" descr="ues logo png 10 free Cliparts | Download images on Clipground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s logo png 10 free Cliparts | Download images on Clipground 20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8852" cy="1716649"/>
                    </a:xfrm>
                    <a:prstGeom prst="rect">
                      <a:avLst/>
                    </a:prstGeom>
                    <a:noFill/>
                    <a:ln>
                      <a:noFill/>
                    </a:ln>
                  </pic:spPr>
                </pic:pic>
              </a:graphicData>
            </a:graphic>
          </wp:inline>
        </w:drawing>
      </w:r>
    </w:p>
    <w:p w14:paraId="0FC9B4DE" w14:textId="77777777" w:rsidR="008511A1" w:rsidRDefault="008511A1" w:rsidP="008511A1">
      <w:pPr>
        <w:jc w:val="center"/>
      </w:pPr>
    </w:p>
    <w:p w14:paraId="6A669751" w14:textId="3E99DC69" w:rsidR="008511A1" w:rsidRPr="00B1187F" w:rsidRDefault="008511A1" w:rsidP="008511A1">
      <w:pPr>
        <w:jc w:val="center"/>
        <w:rPr>
          <w:rFonts w:ascii="Arial" w:hAnsi="Arial" w:cs="Arial"/>
          <w:sz w:val="24"/>
          <w:szCs w:val="24"/>
        </w:rPr>
      </w:pPr>
      <w:r w:rsidRPr="00B1187F">
        <w:rPr>
          <w:rFonts w:ascii="Arial" w:hAnsi="Arial" w:cs="Arial"/>
          <w:sz w:val="24"/>
          <w:szCs w:val="24"/>
        </w:rPr>
        <w:t xml:space="preserve">UNIVERSIDAD DE EL SALVADOR </w:t>
      </w:r>
    </w:p>
    <w:p w14:paraId="1315076E" w14:textId="64DE1095" w:rsidR="008511A1" w:rsidRDefault="008511A1" w:rsidP="008511A1">
      <w:pPr>
        <w:jc w:val="center"/>
        <w:rPr>
          <w:rFonts w:ascii="Arial" w:hAnsi="Arial" w:cs="Arial"/>
          <w:sz w:val="24"/>
          <w:szCs w:val="24"/>
        </w:rPr>
      </w:pPr>
      <w:r w:rsidRPr="00B1187F">
        <w:rPr>
          <w:rFonts w:ascii="Arial" w:hAnsi="Arial" w:cs="Arial"/>
          <w:sz w:val="24"/>
          <w:szCs w:val="24"/>
        </w:rPr>
        <w:t>FACULTAD DE MEDICINA</w:t>
      </w:r>
    </w:p>
    <w:p w14:paraId="770D773D" w14:textId="19AE3D94" w:rsidR="00B1187F" w:rsidRPr="00B1187F" w:rsidRDefault="00B1187F" w:rsidP="008511A1">
      <w:pPr>
        <w:jc w:val="center"/>
        <w:rPr>
          <w:rFonts w:ascii="Arial" w:hAnsi="Arial" w:cs="Arial"/>
          <w:sz w:val="24"/>
          <w:szCs w:val="24"/>
        </w:rPr>
      </w:pPr>
    </w:p>
    <w:p w14:paraId="5DD51813" w14:textId="77777777" w:rsidR="00B1187F" w:rsidRPr="00B1187F" w:rsidRDefault="00B1187F" w:rsidP="00B1187F">
      <w:pPr>
        <w:rPr>
          <w:rFonts w:ascii="Arial" w:hAnsi="Arial" w:cs="Arial"/>
          <w:sz w:val="24"/>
          <w:szCs w:val="24"/>
        </w:rPr>
      </w:pPr>
    </w:p>
    <w:p w14:paraId="5F631EA7" w14:textId="77777777" w:rsidR="008511A1" w:rsidRPr="00B1187F" w:rsidRDefault="008511A1" w:rsidP="008511A1">
      <w:pPr>
        <w:jc w:val="center"/>
        <w:rPr>
          <w:rFonts w:ascii="Arial" w:hAnsi="Arial" w:cs="Arial"/>
          <w:sz w:val="24"/>
          <w:szCs w:val="24"/>
        </w:rPr>
      </w:pPr>
    </w:p>
    <w:p w14:paraId="0B7456E5" w14:textId="4CEA2799" w:rsidR="008511A1" w:rsidRPr="00B1187F" w:rsidRDefault="006F17F9" w:rsidP="008511A1">
      <w:pPr>
        <w:jc w:val="center"/>
        <w:rPr>
          <w:rFonts w:ascii="Arial" w:hAnsi="Arial" w:cs="Arial"/>
          <w:sz w:val="24"/>
          <w:szCs w:val="24"/>
        </w:rPr>
      </w:pPr>
      <w:r w:rsidRPr="00B1187F">
        <w:rPr>
          <w:rFonts w:ascii="Arial" w:hAnsi="Arial" w:cs="Arial"/>
          <w:sz w:val="24"/>
          <w:szCs w:val="24"/>
        </w:rPr>
        <w:t xml:space="preserve">Estudiante: </w:t>
      </w:r>
      <w:r w:rsidR="008511A1" w:rsidRPr="00B1187F">
        <w:rPr>
          <w:rFonts w:ascii="Arial" w:hAnsi="Arial" w:cs="Arial"/>
          <w:sz w:val="24"/>
          <w:szCs w:val="24"/>
        </w:rPr>
        <w:t>Erick Omar Hernandez Cardoza</w:t>
      </w:r>
    </w:p>
    <w:p w14:paraId="253DE8E5" w14:textId="6ACC9748" w:rsidR="006F17F9" w:rsidRDefault="006F17F9" w:rsidP="008511A1">
      <w:pPr>
        <w:jc w:val="center"/>
        <w:rPr>
          <w:rFonts w:ascii="Arial" w:hAnsi="Arial" w:cs="Arial"/>
          <w:sz w:val="24"/>
          <w:szCs w:val="24"/>
        </w:rPr>
      </w:pPr>
      <w:r w:rsidRPr="00B1187F">
        <w:rPr>
          <w:rFonts w:ascii="Arial" w:hAnsi="Arial" w:cs="Arial"/>
          <w:sz w:val="24"/>
          <w:szCs w:val="24"/>
        </w:rPr>
        <w:t>Docente: Dr. Juan José Cabrera.</w:t>
      </w:r>
    </w:p>
    <w:p w14:paraId="2EA3A66B" w14:textId="77777777" w:rsidR="00B1187F" w:rsidRPr="00B1187F" w:rsidRDefault="00B1187F" w:rsidP="008511A1">
      <w:pPr>
        <w:jc w:val="center"/>
        <w:rPr>
          <w:rFonts w:ascii="Arial" w:hAnsi="Arial" w:cs="Arial"/>
          <w:sz w:val="24"/>
          <w:szCs w:val="24"/>
        </w:rPr>
      </w:pPr>
    </w:p>
    <w:p w14:paraId="4728C6C7" w14:textId="77777777" w:rsidR="006F17F9" w:rsidRPr="00B1187F" w:rsidRDefault="006F17F9" w:rsidP="008511A1">
      <w:pPr>
        <w:jc w:val="center"/>
        <w:rPr>
          <w:rFonts w:ascii="Arial" w:hAnsi="Arial" w:cs="Arial"/>
        </w:rPr>
      </w:pPr>
    </w:p>
    <w:p w14:paraId="0099CF8E" w14:textId="4859FF32" w:rsidR="006F17F9" w:rsidRPr="00B1187F" w:rsidRDefault="006F17F9" w:rsidP="008511A1">
      <w:pPr>
        <w:jc w:val="center"/>
        <w:rPr>
          <w:rStyle w:val="nfasis"/>
          <w:rFonts w:ascii="Arial" w:hAnsi="Arial" w:cs="Arial"/>
          <w:color w:val="222222"/>
          <w:shd w:val="clear" w:color="auto" w:fill="FFFFFF"/>
        </w:rPr>
      </w:pPr>
      <w:r w:rsidRPr="00B1187F">
        <w:rPr>
          <w:rFonts w:ascii="Arial" w:hAnsi="Arial" w:cs="Arial"/>
        </w:rPr>
        <w:t>CURSO DE ESPECIALIZACION EN</w:t>
      </w:r>
      <w:r w:rsidRPr="00B1187F">
        <w:rPr>
          <w:rStyle w:val="Tablaconcuadrcula"/>
          <w:rFonts w:ascii="Arial" w:hAnsi="Arial" w:cs="Arial"/>
          <w:color w:val="222222"/>
          <w:shd w:val="clear" w:color="auto" w:fill="FFFFFF"/>
        </w:rPr>
        <w:t xml:space="preserve"> </w:t>
      </w:r>
      <w:r w:rsidRPr="00B1187F">
        <w:rPr>
          <w:rStyle w:val="nfasis"/>
          <w:rFonts w:ascii="Arial" w:hAnsi="Arial" w:cs="Arial"/>
          <w:color w:val="222222"/>
          <w:shd w:val="clear" w:color="auto" w:fill="FFFFFF"/>
        </w:rPr>
        <w:t>“</w:t>
      </w:r>
      <w:r w:rsidRPr="00B1187F">
        <w:rPr>
          <w:rFonts w:ascii="Arial" w:hAnsi="Arial" w:cs="Arial"/>
        </w:rPr>
        <w:t>SALUD SEXUAL Y REPRODUCTIVA</w:t>
      </w:r>
      <w:r w:rsidRPr="00B1187F">
        <w:rPr>
          <w:rStyle w:val="nfasis"/>
          <w:rFonts w:ascii="Arial" w:hAnsi="Arial" w:cs="Arial"/>
          <w:color w:val="222222"/>
          <w:shd w:val="clear" w:color="auto" w:fill="FFFFFF"/>
        </w:rPr>
        <w:t>” </w:t>
      </w:r>
    </w:p>
    <w:p w14:paraId="21C33D8F" w14:textId="77777777" w:rsidR="00B1187F" w:rsidRDefault="00B1187F" w:rsidP="008511A1">
      <w:pPr>
        <w:jc w:val="center"/>
        <w:rPr>
          <w:rStyle w:val="nfasis"/>
          <w:rFonts w:ascii="Poppins" w:hAnsi="Poppins" w:cs="Poppins"/>
          <w:color w:val="222222"/>
          <w:shd w:val="clear" w:color="auto" w:fill="FFFFFF"/>
        </w:rPr>
      </w:pPr>
    </w:p>
    <w:p w14:paraId="356BB357" w14:textId="77777777" w:rsidR="00B1187F" w:rsidRDefault="00B1187F" w:rsidP="008511A1">
      <w:pPr>
        <w:jc w:val="center"/>
        <w:rPr>
          <w:rStyle w:val="nfasis"/>
          <w:rFonts w:ascii="Poppins" w:hAnsi="Poppins" w:cs="Poppins"/>
          <w:color w:val="222222"/>
          <w:shd w:val="clear" w:color="auto" w:fill="FFFFFF"/>
        </w:rPr>
      </w:pPr>
    </w:p>
    <w:p w14:paraId="4E0A7C48" w14:textId="77777777" w:rsidR="00B1187F" w:rsidRDefault="00B1187F" w:rsidP="008511A1">
      <w:pPr>
        <w:jc w:val="center"/>
        <w:rPr>
          <w:rStyle w:val="nfasis"/>
          <w:rFonts w:ascii="Poppins" w:hAnsi="Poppins" w:cs="Poppins"/>
          <w:color w:val="222222"/>
          <w:shd w:val="clear" w:color="auto" w:fill="FFFFFF"/>
        </w:rPr>
      </w:pPr>
    </w:p>
    <w:p w14:paraId="7ECDC3C5" w14:textId="6FC178F0" w:rsidR="00B1187F" w:rsidRDefault="00B1187F" w:rsidP="00B1187F">
      <w:pPr>
        <w:jc w:val="right"/>
      </w:pPr>
      <w:r>
        <w:rPr>
          <w:rStyle w:val="nfasis"/>
          <w:rFonts w:ascii="Poppins" w:hAnsi="Poppins" w:cs="Poppins"/>
          <w:color w:val="222222"/>
          <w:shd w:val="clear" w:color="auto" w:fill="FFFFFF"/>
        </w:rPr>
        <w:t>01 de septiembre de 2023</w:t>
      </w:r>
    </w:p>
    <w:p w14:paraId="3FBD117F" w14:textId="77777777" w:rsidR="008511A1" w:rsidRDefault="008511A1" w:rsidP="008511A1">
      <w:pPr>
        <w:jc w:val="center"/>
      </w:pPr>
    </w:p>
    <w:p w14:paraId="24943D15" w14:textId="77777777" w:rsidR="008511A1" w:rsidRDefault="008511A1"/>
    <w:p w14:paraId="4B7790E3" w14:textId="77777777" w:rsidR="00F11920" w:rsidRDefault="00F11920" w:rsidP="00FC22E6">
      <w:pPr>
        <w:spacing w:after="285" w:line="239" w:lineRule="auto"/>
        <w:ind w:right="20"/>
        <w:jc w:val="both"/>
        <w:rPr>
          <w:rFonts w:ascii="Arial" w:eastAsia="Arial" w:hAnsi="Arial" w:cs="Arial"/>
          <w:color w:val="000000"/>
          <w:sz w:val="24"/>
          <w:lang w:eastAsia="es-419"/>
        </w:rPr>
      </w:pPr>
    </w:p>
    <w:p w14:paraId="7B803D69" w14:textId="77777777" w:rsidR="008511A1" w:rsidRDefault="008511A1" w:rsidP="00FC22E6">
      <w:pPr>
        <w:spacing w:after="285" w:line="239" w:lineRule="auto"/>
        <w:ind w:right="20"/>
        <w:jc w:val="both"/>
        <w:rPr>
          <w:rFonts w:ascii="Arial" w:eastAsia="Arial" w:hAnsi="Arial" w:cs="Arial"/>
          <w:color w:val="000000"/>
          <w:sz w:val="24"/>
          <w:lang w:eastAsia="es-419"/>
        </w:rPr>
      </w:pPr>
    </w:p>
    <w:p w14:paraId="5EC40951" w14:textId="77777777" w:rsidR="008511A1" w:rsidRDefault="008511A1" w:rsidP="00FC22E6">
      <w:pPr>
        <w:spacing w:after="285" w:line="239" w:lineRule="auto"/>
        <w:ind w:right="20"/>
        <w:jc w:val="both"/>
        <w:rPr>
          <w:rFonts w:ascii="Arial" w:eastAsia="Arial" w:hAnsi="Arial" w:cs="Arial"/>
          <w:color w:val="000000"/>
          <w:sz w:val="24"/>
          <w:lang w:eastAsia="es-419"/>
        </w:rPr>
      </w:pPr>
    </w:p>
    <w:p w14:paraId="02313942" w14:textId="77777777" w:rsidR="00B1187F" w:rsidRDefault="00B1187F" w:rsidP="008511A1">
      <w:pPr>
        <w:rPr>
          <w:rFonts w:ascii="Arial" w:eastAsia="Arial" w:hAnsi="Arial" w:cs="Arial"/>
          <w:color w:val="000000"/>
          <w:sz w:val="24"/>
          <w:lang w:eastAsia="es-419"/>
        </w:rPr>
      </w:pPr>
    </w:p>
    <w:p w14:paraId="723B9419" w14:textId="266EC2BB" w:rsidR="008511A1" w:rsidRDefault="008511A1" w:rsidP="008511A1">
      <w:r>
        <w:lastRenderedPageBreak/>
        <w:t>ABORTO.</w:t>
      </w:r>
    </w:p>
    <w:p w14:paraId="72AD76C5" w14:textId="77777777" w:rsidR="008511A1" w:rsidRDefault="008511A1" w:rsidP="008511A1">
      <w:r>
        <w:t>S</w:t>
      </w:r>
      <w:r w:rsidRPr="00443E47">
        <w:t>e define como la interrupción del embarazo cuando el feto no es todavía viable fuera del útero. Es cuando se interrumpe y se finaliza prematuramente el embarazo y el feto no puede sobrevivir fuera del vientre de la madre. Esta interrupción puede suceder de forma natural, de manera involuntaria, o voluntaria, cuando se realizan medidas deliberadas para finalizar el embarazo.</w:t>
      </w:r>
    </w:p>
    <w:p w14:paraId="50AF87DE" w14:textId="250361D5" w:rsidR="008511A1" w:rsidRPr="008511A1" w:rsidRDefault="008511A1" w:rsidP="008511A1">
      <w:r w:rsidRPr="00443E47">
        <w:t>La OMS considera el aborto como la interrupción del embarazo antes de las 20 semanas de la gestación o el nacimiento de un feto que pese menos de 500g.</w:t>
      </w:r>
    </w:p>
    <w:tbl>
      <w:tblPr>
        <w:tblStyle w:val="Tablaconcuadrcula"/>
        <w:tblpPr w:leftFromText="141" w:rightFromText="141" w:vertAnchor="text" w:horzAnchor="margin" w:tblpY="241"/>
        <w:tblW w:w="0" w:type="auto"/>
        <w:tblLook w:val="04A0" w:firstRow="1" w:lastRow="0" w:firstColumn="1" w:lastColumn="0" w:noHBand="0" w:noVBand="1"/>
      </w:tblPr>
      <w:tblGrid>
        <w:gridCol w:w="2254"/>
        <w:gridCol w:w="2254"/>
        <w:gridCol w:w="2254"/>
        <w:gridCol w:w="2254"/>
      </w:tblGrid>
      <w:tr w:rsidR="008511A1" w14:paraId="27F6F57A" w14:textId="77777777" w:rsidTr="00C20748">
        <w:tc>
          <w:tcPr>
            <w:tcW w:w="2254" w:type="dxa"/>
          </w:tcPr>
          <w:p w14:paraId="333EED0B" w14:textId="77777777" w:rsidR="008511A1" w:rsidRDefault="008511A1" w:rsidP="00C20748">
            <w:r>
              <w:t>Aborto espontaneo.</w:t>
            </w:r>
          </w:p>
        </w:tc>
        <w:tc>
          <w:tcPr>
            <w:tcW w:w="2254" w:type="dxa"/>
          </w:tcPr>
          <w:p w14:paraId="10188056" w14:textId="77777777" w:rsidR="008511A1" w:rsidRDefault="008511A1" w:rsidP="00C20748">
            <w:r>
              <w:t>Aborto inducido.</w:t>
            </w:r>
          </w:p>
        </w:tc>
        <w:tc>
          <w:tcPr>
            <w:tcW w:w="2254" w:type="dxa"/>
          </w:tcPr>
          <w:p w14:paraId="170025B5" w14:textId="77777777" w:rsidR="008511A1" w:rsidRDefault="008511A1" w:rsidP="00C20748">
            <w:r>
              <w:t>Aborto incompleto</w:t>
            </w:r>
          </w:p>
        </w:tc>
        <w:tc>
          <w:tcPr>
            <w:tcW w:w="2254" w:type="dxa"/>
          </w:tcPr>
          <w:p w14:paraId="7BB348A6" w14:textId="77777777" w:rsidR="008511A1" w:rsidRDefault="008511A1" w:rsidP="00C20748">
            <w:r>
              <w:t>Aborto diferido.</w:t>
            </w:r>
          </w:p>
        </w:tc>
      </w:tr>
      <w:tr w:rsidR="008511A1" w14:paraId="45450F59" w14:textId="77777777" w:rsidTr="00C20748">
        <w:tc>
          <w:tcPr>
            <w:tcW w:w="2254" w:type="dxa"/>
          </w:tcPr>
          <w:p w14:paraId="483415D2" w14:textId="6335B2CA" w:rsidR="008511A1" w:rsidRDefault="008511A1" w:rsidP="00C20748">
            <w:r>
              <w:t xml:space="preserve">Definición: Es la </w:t>
            </w:r>
            <w:r w:rsidR="00B1187F">
              <w:t>pérdida</w:t>
            </w:r>
            <w:r>
              <w:t xml:space="preserve"> del embarazo antes de la viabilidad fetal, también conocida como perdida precoz o aborto natural.</w:t>
            </w:r>
          </w:p>
          <w:p w14:paraId="11360497" w14:textId="77777777" w:rsidR="008511A1" w:rsidRDefault="008511A1" w:rsidP="00C20748"/>
          <w:p w14:paraId="605ACC87" w14:textId="77777777" w:rsidR="008511A1" w:rsidRDefault="008511A1" w:rsidP="00C20748">
            <w:r>
              <w:t>Es</w:t>
            </w:r>
            <w:r w:rsidRPr="00443E47">
              <w:t xml:space="preserve"> una interrupción</w:t>
            </w:r>
            <w:r>
              <w:t xml:space="preserve"> </w:t>
            </w:r>
            <w:r w:rsidRPr="00443E47">
              <w:t>que no es provocada intencionadamente. Es la muerte no deseada y la expulsión del feto. Normalmente se produce antes de la semana 20 o 24 del embarazo.</w:t>
            </w:r>
          </w:p>
          <w:p w14:paraId="16652F50" w14:textId="77777777" w:rsidR="008511A1" w:rsidRDefault="008511A1" w:rsidP="00C20748"/>
          <w:p w14:paraId="42D4C27D" w14:textId="77777777" w:rsidR="008511A1" w:rsidRDefault="008511A1" w:rsidP="00C20748">
            <w:r>
              <w:t>Las causas que pueden provocar un aborto espontáneo son:</w:t>
            </w:r>
          </w:p>
          <w:p w14:paraId="7736189D" w14:textId="77777777" w:rsidR="008511A1" w:rsidRDefault="008511A1" w:rsidP="00C20748"/>
          <w:p w14:paraId="715B2BC1" w14:textId="77777777" w:rsidR="008511A1" w:rsidRDefault="008511A1" w:rsidP="00C20748">
            <w:pPr>
              <w:pStyle w:val="Prrafodelista"/>
              <w:numPr>
                <w:ilvl w:val="0"/>
                <w:numId w:val="1"/>
              </w:numPr>
            </w:pPr>
            <w:r>
              <w:t>Anomalías cromosómicas del feto</w:t>
            </w:r>
          </w:p>
          <w:p w14:paraId="51AA7A88" w14:textId="77777777" w:rsidR="008511A1" w:rsidRDefault="008511A1" w:rsidP="00C20748">
            <w:pPr>
              <w:pStyle w:val="Prrafodelista"/>
              <w:numPr>
                <w:ilvl w:val="0"/>
                <w:numId w:val="1"/>
              </w:numPr>
            </w:pPr>
            <w:r>
              <w:t>Exposición a toxinas ambientales</w:t>
            </w:r>
          </w:p>
          <w:p w14:paraId="142B9125" w14:textId="77777777" w:rsidR="008511A1" w:rsidRDefault="008511A1" w:rsidP="00C20748">
            <w:pPr>
              <w:pStyle w:val="Prrafodelista"/>
              <w:numPr>
                <w:ilvl w:val="0"/>
                <w:numId w:val="1"/>
              </w:numPr>
            </w:pPr>
            <w:r>
              <w:t>Problemas hormonales de la madre</w:t>
            </w:r>
          </w:p>
          <w:p w14:paraId="666BF4D5" w14:textId="77777777" w:rsidR="008511A1" w:rsidRDefault="008511A1" w:rsidP="00C20748">
            <w:pPr>
              <w:pStyle w:val="Prrafodelista"/>
              <w:numPr>
                <w:ilvl w:val="0"/>
                <w:numId w:val="1"/>
              </w:numPr>
            </w:pPr>
            <w:r>
              <w:t>Tabaco</w:t>
            </w:r>
          </w:p>
          <w:p w14:paraId="569C78A7" w14:textId="77777777" w:rsidR="008511A1" w:rsidRDefault="008511A1" w:rsidP="00C20748">
            <w:pPr>
              <w:pStyle w:val="Prrafodelista"/>
              <w:numPr>
                <w:ilvl w:val="0"/>
                <w:numId w:val="1"/>
              </w:numPr>
            </w:pPr>
            <w:r>
              <w:t>Drogas</w:t>
            </w:r>
          </w:p>
          <w:p w14:paraId="4BCD8060" w14:textId="77777777" w:rsidR="008511A1" w:rsidRDefault="008511A1" w:rsidP="00C20748">
            <w:pPr>
              <w:pStyle w:val="Prrafodelista"/>
              <w:numPr>
                <w:ilvl w:val="0"/>
                <w:numId w:val="1"/>
              </w:numPr>
            </w:pPr>
            <w:r>
              <w:t>Alcohol</w:t>
            </w:r>
          </w:p>
          <w:p w14:paraId="25C2B752" w14:textId="77777777" w:rsidR="008511A1" w:rsidRDefault="008511A1" w:rsidP="00C20748"/>
          <w:p w14:paraId="39FF9377" w14:textId="77777777" w:rsidR="008511A1" w:rsidRDefault="008511A1" w:rsidP="00C20748"/>
        </w:tc>
        <w:tc>
          <w:tcPr>
            <w:tcW w:w="2254" w:type="dxa"/>
          </w:tcPr>
          <w:p w14:paraId="1CC90B6F" w14:textId="77777777" w:rsidR="008511A1" w:rsidRDefault="008511A1" w:rsidP="00C20748">
            <w:r>
              <w:t>Definición: Es la interrupción del embarazo antes de la viabilidad fetal, que puede ser en condiciones seguras o inseguras.</w:t>
            </w:r>
          </w:p>
          <w:p w14:paraId="67C85493" w14:textId="77777777" w:rsidR="008511A1" w:rsidRDefault="008511A1" w:rsidP="00C20748"/>
          <w:p w14:paraId="0B616E89" w14:textId="77777777" w:rsidR="008511A1" w:rsidRDefault="008511A1" w:rsidP="00C20748">
            <w:r>
              <w:t>E</w:t>
            </w:r>
            <w:r w:rsidRPr="00443E47">
              <w:t>s cuando se finaliza el embarazo eliminando el feto o embrión antes que pueda sobrevivir fuera del útero de la madre. Se pueden clasificar en terapéutico, cuando se realiza la interrupción por razones médicas, o por una decisión personal por parte de la mujer embarazada y de manera voluntaria.</w:t>
            </w:r>
          </w:p>
        </w:tc>
        <w:tc>
          <w:tcPr>
            <w:tcW w:w="2254" w:type="dxa"/>
          </w:tcPr>
          <w:p w14:paraId="33DA3D29" w14:textId="77777777" w:rsidR="008511A1" w:rsidRDefault="008511A1" w:rsidP="00C20748">
            <w:r>
              <w:t>Definición: Es el aborto espontaneo o inducido, en el cual partes de los restos ovulares fueron expulsados y otros permanecen en el útero.</w:t>
            </w:r>
          </w:p>
          <w:p w14:paraId="56691AFF" w14:textId="77777777" w:rsidR="008511A1" w:rsidRDefault="008511A1" w:rsidP="00C20748"/>
          <w:p w14:paraId="193D7EF5" w14:textId="77777777" w:rsidR="008511A1" w:rsidRDefault="008511A1" w:rsidP="00C20748">
            <w:r w:rsidRPr="00443E47">
              <w:t xml:space="preserve">La OMS explica el aborto incompleto como el resultado de cuando un embarazo ya no sigue su curso, </w:t>
            </w:r>
            <w:proofErr w:type="gramStart"/>
            <w:r w:rsidRPr="00443E47">
              <w:t>y</w:t>
            </w:r>
            <w:proofErr w:type="gramEnd"/>
            <w:r w:rsidRPr="00443E47">
              <w:t xml:space="preserve"> sin embargo, aún existe tejido residual dentro del útero.</w:t>
            </w:r>
          </w:p>
          <w:p w14:paraId="673C3A12" w14:textId="77777777" w:rsidR="008511A1" w:rsidRDefault="008511A1" w:rsidP="00C20748"/>
        </w:tc>
        <w:tc>
          <w:tcPr>
            <w:tcW w:w="2254" w:type="dxa"/>
          </w:tcPr>
          <w:p w14:paraId="0C8C9FCE" w14:textId="77777777" w:rsidR="008511A1" w:rsidRDefault="008511A1" w:rsidP="00C20748">
            <w:r>
              <w:t>Definición: Es refiere al aborto espontaneo en el cual el embarazo permanece en el útero.</w:t>
            </w:r>
          </w:p>
          <w:p w14:paraId="09DB5E75" w14:textId="77777777" w:rsidR="008511A1" w:rsidRDefault="008511A1" w:rsidP="00C20748"/>
          <w:p w14:paraId="3FC35FF5" w14:textId="77777777" w:rsidR="008511A1" w:rsidRDefault="008511A1" w:rsidP="00C20748">
            <w:r w:rsidRPr="00646515">
              <w:t>La eliminación del saco gestacional suele ocurrir pasadas unas semanas desde la pérdida gestacional o incluso meses.</w:t>
            </w:r>
          </w:p>
        </w:tc>
      </w:tr>
    </w:tbl>
    <w:p w14:paraId="74D0EA80" w14:textId="77777777" w:rsidR="008511A1" w:rsidRDefault="008511A1" w:rsidP="00FC22E6">
      <w:pPr>
        <w:spacing w:after="285" w:line="239" w:lineRule="auto"/>
        <w:ind w:right="20"/>
        <w:jc w:val="both"/>
        <w:rPr>
          <w:rFonts w:ascii="Arial" w:eastAsia="Arial" w:hAnsi="Arial" w:cs="Arial"/>
          <w:color w:val="000000"/>
          <w:sz w:val="24"/>
          <w:lang w:eastAsia="es-419"/>
        </w:rPr>
      </w:pPr>
    </w:p>
    <w:p w14:paraId="2D7D1943" w14:textId="77777777" w:rsidR="008511A1" w:rsidRDefault="008511A1" w:rsidP="00FC22E6">
      <w:pPr>
        <w:spacing w:after="285" w:line="239" w:lineRule="auto"/>
        <w:ind w:right="20"/>
        <w:jc w:val="both"/>
        <w:rPr>
          <w:rFonts w:ascii="Arial" w:eastAsia="Arial" w:hAnsi="Arial" w:cs="Arial"/>
          <w:color w:val="000000"/>
          <w:sz w:val="24"/>
          <w:lang w:eastAsia="es-419"/>
        </w:rPr>
      </w:pPr>
    </w:p>
    <w:p w14:paraId="3DB77B2E" w14:textId="066A0CE3" w:rsidR="00FC22E6" w:rsidRPr="00FC22E6" w:rsidRDefault="00FC22E6" w:rsidP="00FC22E6">
      <w:pPr>
        <w:spacing w:after="285" w:line="239" w:lineRule="auto"/>
        <w:ind w:right="20"/>
        <w:jc w:val="both"/>
        <w:rPr>
          <w:rFonts w:ascii="Calibri" w:eastAsia="Calibri" w:hAnsi="Calibri" w:cs="Calibri"/>
          <w:color w:val="000000"/>
          <w:lang w:eastAsia="es-419"/>
        </w:rPr>
      </w:pPr>
      <w:r w:rsidRPr="00FC22E6">
        <w:rPr>
          <w:rFonts w:ascii="Arial" w:eastAsia="Arial" w:hAnsi="Arial" w:cs="Arial"/>
          <w:color w:val="000000"/>
          <w:sz w:val="24"/>
          <w:lang w:eastAsia="es-419"/>
        </w:rPr>
        <w:lastRenderedPageBreak/>
        <w:t xml:space="preserve">Selecciona los 2 puntos de cada estándar que consideres impliquen el mayor reto para ser implementados por el personal de salud y explica brevemente de qué forma propondrías que se fortaleciera para el logro de </w:t>
      </w:r>
      <w:proofErr w:type="gramStart"/>
      <w:r w:rsidRPr="00FC22E6">
        <w:rPr>
          <w:rFonts w:ascii="Arial" w:eastAsia="Arial" w:hAnsi="Arial" w:cs="Arial"/>
          <w:color w:val="000000"/>
          <w:sz w:val="24"/>
          <w:lang w:eastAsia="es-419"/>
        </w:rPr>
        <w:t>los mismos</w:t>
      </w:r>
      <w:proofErr w:type="gramEnd"/>
      <w:r w:rsidRPr="00FC22E6">
        <w:rPr>
          <w:rFonts w:ascii="Arial" w:eastAsia="Arial" w:hAnsi="Arial" w:cs="Arial"/>
          <w:color w:val="000000"/>
          <w:sz w:val="24"/>
          <w:lang w:eastAsia="es-419"/>
        </w:rPr>
        <w:t xml:space="preserve">.  </w:t>
      </w:r>
    </w:p>
    <w:p w14:paraId="42FD7B56" w14:textId="77777777" w:rsidR="00FC22E6" w:rsidRPr="00FC22E6" w:rsidRDefault="00FC22E6" w:rsidP="00FC22E6">
      <w:pPr>
        <w:spacing w:after="0"/>
        <w:rPr>
          <w:rFonts w:ascii="Calibri" w:eastAsia="Calibri" w:hAnsi="Calibri" w:cs="Calibri"/>
          <w:color w:val="000000"/>
          <w:lang w:eastAsia="es-419"/>
        </w:rPr>
      </w:pPr>
      <w:r w:rsidRPr="00FC22E6">
        <w:rPr>
          <w:rFonts w:ascii="Arial" w:eastAsia="Arial" w:hAnsi="Arial" w:cs="Arial"/>
          <w:color w:val="000000"/>
          <w:sz w:val="24"/>
          <w:lang w:eastAsia="es-419"/>
        </w:rPr>
        <w:t xml:space="preserve"> </w:t>
      </w:r>
    </w:p>
    <w:tbl>
      <w:tblPr>
        <w:tblStyle w:val="TableGrid"/>
        <w:tblW w:w="8979" w:type="dxa"/>
        <w:tblInd w:w="-106" w:type="dxa"/>
        <w:tblCellMar>
          <w:top w:w="12" w:type="dxa"/>
          <w:left w:w="106" w:type="dxa"/>
          <w:bottom w:w="0" w:type="dxa"/>
          <w:right w:w="42" w:type="dxa"/>
        </w:tblCellMar>
        <w:tblLook w:val="04A0" w:firstRow="1" w:lastRow="0" w:firstColumn="1" w:lastColumn="0" w:noHBand="0" w:noVBand="1"/>
      </w:tblPr>
      <w:tblGrid>
        <w:gridCol w:w="4488"/>
        <w:gridCol w:w="4491"/>
      </w:tblGrid>
      <w:tr w:rsidR="00FC22E6" w:rsidRPr="00FC22E6" w14:paraId="487FC576" w14:textId="77777777" w:rsidTr="00C20748">
        <w:trPr>
          <w:trHeight w:val="283"/>
        </w:trPr>
        <w:tc>
          <w:tcPr>
            <w:tcW w:w="8979" w:type="dxa"/>
            <w:gridSpan w:val="2"/>
            <w:tcBorders>
              <w:top w:val="single" w:sz="4" w:space="0" w:color="000000"/>
              <w:left w:val="single" w:sz="4" w:space="0" w:color="000000"/>
              <w:bottom w:val="single" w:sz="4" w:space="0" w:color="000000"/>
              <w:right w:val="single" w:sz="4" w:space="0" w:color="000000"/>
            </w:tcBorders>
            <w:shd w:val="clear" w:color="auto" w:fill="90599A"/>
          </w:tcPr>
          <w:p w14:paraId="1171741A" w14:textId="77777777" w:rsidR="00FC22E6" w:rsidRPr="00FC22E6" w:rsidRDefault="00FC22E6" w:rsidP="00FC22E6">
            <w:pPr>
              <w:rPr>
                <w:rFonts w:ascii="Calibri" w:eastAsia="Calibri" w:hAnsi="Calibri" w:cs="Calibri"/>
                <w:color w:val="000000"/>
              </w:rPr>
            </w:pPr>
            <w:r w:rsidRPr="00FC22E6">
              <w:rPr>
                <w:rFonts w:ascii="Arial" w:eastAsia="Arial" w:hAnsi="Arial" w:cs="Arial"/>
                <w:color w:val="FFFFFF"/>
                <w:sz w:val="24"/>
              </w:rPr>
              <w:t xml:space="preserve">Estándar 1. Conocimientos de las personas adolescentes sobre salud </w:t>
            </w:r>
          </w:p>
        </w:tc>
      </w:tr>
      <w:tr w:rsidR="00FC22E6" w:rsidRPr="00FC22E6" w14:paraId="4AC40353" w14:textId="77777777" w:rsidTr="00C20748">
        <w:trPr>
          <w:trHeight w:val="562"/>
        </w:trPr>
        <w:tc>
          <w:tcPr>
            <w:tcW w:w="4488" w:type="dxa"/>
            <w:tcBorders>
              <w:top w:val="single" w:sz="4" w:space="0" w:color="000000"/>
              <w:left w:val="single" w:sz="4" w:space="0" w:color="000000"/>
              <w:bottom w:val="single" w:sz="4" w:space="0" w:color="000000"/>
              <w:right w:val="single" w:sz="4" w:space="0" w:color="000000"/>
            </w:tcBorders>
          </w:tcPr>
          <w:p w14:paraId="68C72CA9" w14:textId="77777777" w:rsidR="00FC22E6" w:rsidRPr="00FC22E6" w:rsidRDefault="00FC22E6" w:rsidP="00FC22E6">
            <w:pPr>
              <w:rPr>
                <w:rFonts w:ascii="Calibri" w:eastAsia="Calibri" w:hAnsi="Calibri" w:cs="Calibri"/>
                <w:color w:val="000000"/>
              </w:rPr>
            </w:pPr>
            <w:r w:rsidRPr="00FC22E6">
              <w:rPr>
                <w:rFonts w:ascii="Arial" w:eastAsia="Arial" w:hAnsi="Arial" w:cs="Arial"/>
                <w:color w:val="4E4E4E"/>
                <w:sz w:val="24"/>
              </w:rPr>
              <w:t xml:space="preserve">Coloca los 2 puntos que seleccionaste  </w:t>
            </w:r>
          </w:p>
        </w:tc>
        <w:tc>
          <w:tcPr>
            <w:tcW w:w="4491" w:type="dxa"/>
            <w:tcBorders>
              <w:top w:val="single" w:sz="4" w:space="0" w:color="000000"/>
              <w:left w:val="single" w:sz="4" w:space="0" w:color="000000"/>
              <w:bottom w:val="single" w:sz="4" w:space="0" w:color="000000"/>
              <w:right w:val="single" w:sz="4" w:space="0" w:color="000000"/>
            </w:tcBorders>
          </w:tcPr>
          <w:p w14:paraId="3C0945B5" w14:textId="77777777" w:rsidR="00FC22E6" w:rsidRPr="00FC22E6" w:rsidRDefault="00FC22E6" w:rsidP="00FC22E6">
            <w:pPr>
              <w:ind w:left="4"/>
              <w:rPr>
                <w:rFonts w:ascii="Calibri" w:eastAsia="Calibri" w:hAnsi="Calibri" w:cs="Calibri"/>
                <w:color w:val="000000"/>
              </w:rPr>
            </w:pPr>
            <w:r w:rsidRPr="00FC22E6">
              <w:rPr>
                <w:rFonts w:ascii="Arial" w:eastAsia="Arial" w:hAnsi="Arial" w:cs="Arial"/>
                <w:color w:val="4E4E4E"/>
                <w:sz w:val="24"/>
              </w:rPr>
              <w:t xml:space="preserve">Propuesta para fortalecer el logro de los puntos seleccionados </w:t>
            </w:r>
          </w:p>
        </w:tc>
      </w:tr>
      <w:tr w:rsidR="00FC22E6" w:rsidRPr="00FC22E6" w14:paraId="37EA9BA1" w14:textId="77777777" w:rsidTr="00C20748">
        <w:trPr>
          <w:trHeight w:val="3616"/>
        </w:trPr>
        <w:tc>
          <w:tcPr>
            <w:tcW w:w="4488" w:type="dxa"/>
            <w:tcBorders>
              <w:top w:val="single" w:sz="4" w:space="0" w:color="000000"/>
              <w:left w:val="single" w:sz="4" w:space="0" w:color="000000"/>
              <w:bottom w:val="single" w:sz="4" w:space="0" w:color="000000"/>
              <w:right w:val="single" w:sz="4" w:space="0" w:color="000000"/>
            </w:tcBorders>
          </w:tcPr>
          <w:p w14:paraId="5CC0676F" w14:textId="0AF7CF1E" w:rsidR="00FC22E6" w:rsidRPr="00FC22E6" w:rsidRDefault="00F11920" w:rsidP="00FC22E6">
            <w:pPr>
              <w:numPr>
                <w:ilvl w:val="0"/>
                <w:numId w:val="4"/>
              </w:numPr>
              <w:spacing w:after="14" w:line="241" w:lineRule="auto"/>
              <w:rPr>
                <w:rFonts w:ascii="Calibri" w:eastAsia="Calibri" w:hAnsi="Calibri" w:cs="Calibri"/>
                <w:color w:val="000000"/>
              </w:rPr>
            </w:pPr>
            <w:r w:rsidRPr="00FC22E6">
              <w:rPr>
                <w:rFonts w:ascii="Arial" w:eastAsia="Arial" w:hAnsi="Arial" w:cs="Arial"/>
                <w:color w:val="4E4E4E"/>
                <w:sz w:val="24"/>
              </w:rPr>
              <w:t>El personal</w:t>
            </w:r>
            <w:r w:rsidR="00FC22E6" w:rsidRPr="00FC22E6">
              <w:rPr>
                <w:rFonts w:ascii="Arial" w:eastAsia="Arial" w:hAnsi="Arial" w:cs="Arial"/>
                <w:color w:val="4E4E4E"/>
                <w:sz w:val="24"/>
              </w:rPr>
              <w:t xml:space="preserve"> de salud tiene competencias para impartir educación en salud a las personas adolescentes. </w:t>
            </w:r>
          </w:p>
          <w:p w14:paraId="5C4CF6D2" w14:textId="3594D0E4" w:rsidR="00FC22E6" w:rsidRPr="00FC22E6" w:rsidRDefault="00FC22E6" w:rsidP="00FC22E6">
            <w:pPr>
              <w:numPr>
                <w:ilvl w:val="0"/>
                <w:numId w:val="4"/>
              </w:numPr>
              <w:rPr>
                <w:rFonts w:ascii="Calibri" w:eastAsia="Calibri" w:hAnsi="Calibri" w:cs="Calibri"/>
                <w:color w:val="000000"/>
              </w:rPr>
            </w:pPr>
            <w:r w:rsidRPr="00FC22E6">
              <w:rPr>
                <w:rFonts w:ascii="Arial" w:eastAsia="Arial" w:hAnsi="Arial" w:cs="Arial"/>
                <w:color w:val="4E4E4E"/>
                <w:sz w:val="24"/>
              </w:rPr>
              <w:t xml:space="preserve">Las personas adolescentes conocen </w:t>
            </w:r>
            <w:r w:rsidR="00F11920" w:rsidRPr="00FC22E6">
              <w:rPr>
                <w:rFonts w:ascii="Arial" w:eastAsia="Arial" w:hAnsi="Arial" w:cs="Arial"/>
                <w:color w:val="4E4E4E"/>
                <w:sz w:val="24"/>
              </w:rPr>
              <w:t>los servicios</w:t>
            </w:r>
            <w:r w:rsidRPr="00FC22E6">
              <w:rPr>
                <w:rFonts w:ascii="Arial" w:eastAsia="Arial" w:hAnsi="Arial" w:cs="Arial"/>
                <w:color w:val="4E4E4E"/>
                <w:sz w:val="24"/>
              </w:rPr>
              <w:t xml:space="preserve"> de salud disponibles. </w:t>
            </w:r>
          </w:p>
        </w:tc>
        <w:tc>
          <w:tcPr>
            <w:tcW w:w="4491" w:type="dxa"/>
            <w:tcBorders>
              <w:top w:val="single" w:sz="4" w:space="0" w:color="000000"/>
              <w:left w:val="single" w:sz="4" w:space="0" w:color="000000"/>
              <w:bottom w:val="single" w:sz="4" w:space="0" w:color="000000"/>
              <w:right w:val="single" w:sz="4" w:space="0" w:color="000000"/>
            </w:tcBorders>
          </w:tcPr>
          <w:p w14:paraId="0FA5CCE7" w14:textId="77777777" w:rsidR="00FC22E6" w:rsidRPr="00FC22E6" w:rsidRDefault="00FC22E6" w:rsidP="00FC22E6">
            <w:pPr>
              <w:spacing w:after="275" w:line="243" w:lineRule="auto"/>
              <w:ind w:left="4"/>
              <w:rPr>
                <w:rFonts w:ascii="Calibri" w:eastAsia="Calibri" w:hAnsi="Calibri" w:cs="Calibri"/>
                <w:color w:val="000000"/>
              </w:rPr>
            </w:pPr>
            <w:r w:rsidRPr="00FC22E6">
              <w:rPr>
                <w:rFonts w:ascii="Arial" w:eastAsia="Arial" w:hAnsi="Arial" w:cs="Arial"/>
                <w:color w:val="4E4E4E"/>
                <w:sz w:val="24"/>
              </w:rPr>
              <w:t xml:space="preserve">-Capacitación continua </w:t>
            </w:r>
            <w:proofErr w:type="spellStart"/>
            <w:r w:rsidRPr="00FC22E6">
              <w:rPr>
                <w:rFonts w:ascii="Arial" w:eastAsia="Arial" w:hAnsi="Arial" w:cs="Arial"/>
                <w:color w:val="4E4E4E"/>
                <w:sz w:val="24"/>
              </w:rPr>
              <w:t>de el</w:t>
            </w:r>
            <w:proofErr w:type="spellEnd"/>
            <w:r w:rsidRPr="00FC22E6">
              <w:rPr>
                <w:rFonts w:ascii="Arial" w:eastAsia="Arial" w:hAnsi="Arial" w:cs="Arial"/>
                <w:color w:val="4E4E4E"/>
                <w:sz w:val="24"/>
              </w:rPr>
              <w:t xml:space="preserve"> personal de salud y personas involucradas. </w:t>
            </w:r>
          </w:p>
          <w:p w14:paraId="66B281FF" w14:textId="77777777" w:rsidR="00FC22E6" w:rsidRPr="00FC22E6" w:rsidRDefault="00FC22E6" w:rsidP="00FC22E6">
            <w:pPr>
              <w:spacing w:after="258"/>
              <w:ind w:left="4"/>
              <w:rPr>
                <w:rFonts w:ascii="Calibri" w:eastAsia="Calibri" w:hAnsi="Calibri" w:cs="Calibri"/>
                <w:color w:val="000000"/>
              </w:rPr>
            </w:pPr>
            <w:r w:rsidRPr="00FC22E6">
              <w:rPr>
                <w:rFonts w:ascii="Arial" w:eastAsia="Arial" w:hAnsi="Arial" w:cs="Arial"/>
                <w:color w:val="4E4E4E"/>
                <w:sz w:val="24"/>
              </w:rPr>
              <w:t xml:space="preserve"> </w:t>
            </w:r>
          </w:p>
          <w:p w14:paraId="693209CC" w14:textId="77777777" w:rsidR="00FC22E6" w:rsidRPr="00FC22E6" w:rsidRDefault="00FC22E6" w:rsidP="00FC22E6">
            <w:pPr>
              <w:spacing w:after="278" w:line="241" w:lineRule="auto"/>
              <w:ind w:left="4" w:right="33"/>
              <w:rPr>
                <w:rFonts w:ascii="Calibri" w:eastAsia="Calibri" w:hAnsi="Calibri" w:cs="Calibri"/>
                <w:color w:val="000000"/>
              </w:rPr>
            </w:pPr>
            <w:r w:rsidRPr="00FC22E6">
              <w:rPr>
                <w:rFonts w:ascii="Arial" w:eastAsia="Arial" w:hAnsi="Arial" w:cs="Arial"/>
                <w:color w:val="4E4E4E"/>
                <w:sz w:val="24"/>
              </w:rPr>
              <w:t xml:space="preserve">-Informar y publicitar los servicios a través de charlas y utilización de folletos informativos de los diferentes servicios a los que se puede optar </w:t>
            </w:r>
          </w:p>
          <w:p w14:paraId="3FAEC21B" w14:textId="77777777" w:rsidR="00FC22E6" w:rsidRPr="00FC22E6" w:rsidRDefault="00FC22E6" w:rsidP="00FC22E6">
            <w:pPr>
              <w:spacing w:after="257"/>
              <w:ind w:left="4"/>
              <w:rPr>
                <w:rFonts w:ascii="Calibri" w:eastAsia="Calibri" w:hAnsi="Calibri" w:cs="Calibri"/>
                <w:color w:val="000000"/>
              </w:rPr>
            </w:pPr>
            <w:r w:rsidRPr="00FC22E6">
              <w:rPr>
                <w:rFonts w:ascii="Arial" w:eastAsia="Arial" w:hAnsi="Arial" w:cs="Arial"/>
                <w:color w:val="4E4E4E"/>
                <w:sz w:val="24"/>
              </w:rPr>
              <w:t xml:space="preserve"> </w:t>
            </w:r>
          </w:p>
          <w:p w14:paraId="2E596E56" w14:textId="77777777" w:rsidR="00FC22E6" w:rsidRPr="00FC22E6" w:rsidRDefault="00FC22E6" w:rsidP="00FC22E6">
            <w:pPr>
              <w:ind w:left="4"/>
              <w:rPr>
                <w:rFonts w:ascii="Calibri" w:eastAsia="Calibri" w:hAnsi="Calibri" w:cs="Calibri"/>
                <w:color w:val="000000"/>
              </w:rPr>
            </w:pPr>
            <w:r w:rsidRPr="00FC22E6">
              <w:rPr>
                <w:rFonts w:ascii="Arial" w:eastAsia="Arial" w:hAnsi="Arial" w:cs="Arial"/>
                <w:color w:val="4E4E4E"/>
                <w:sz w:val="24"/>
              </w:rPr>
              <w:t xml:space="preserve"> </w:t>
            </w:r>
          </w:p>
        </w:tc>
      </w:tr>
    </w:tbl>
    <w:p w14:paraId="3E6146C8" w14:textId="77777777" w:rsidR="00FC22E6" w:rsidRPr="00FC22E6" w:rsidRDefault="00FC22E6" w:rsidP="00FC22E6">
      <w:pPr>
        <w:spacing w:after="0"/>
        <w:rPr>
          <w:rFonts w:ascii="Calibri" w:eastAsia="Calibri" w:hAnsi="Calibri" w:cs="Calibri"/>
          <w:color w:val="000000"/>
          <w:lang w:eastAsia="es-419"/>
        </w:rPr>
      </w:pPr>
      <w:r w:rsidRPr="00FC22E6">
        <w:rPr>
          <w:rFonts w:ascii="Arial" w:eastAsia="Arial" w:hAnsi="Arial" w:cs="Arial"/>
          <w:color w:val="4E4E4E"/>
          <w:sz w:val="24"/>
          <w:lang w:eastAsia="es-419"/>
        </w:rPr>
        <w:t xml:space="preserve"> </w:t>
      </w:r>
    </w:p>
    <w:tbl>
      <w:tblPr>
        <w:tblStyle w:val="TableGrid"/>
        <w:tblW w:w="8979" w:type="dxa"/>
        <w:tblInd w:w="-106" w:type="dxa"/>
        <w:tblCellMar>
          <w:top w:w="12" w:type="dxa"/>
          <w:left w:w="106" w:type="dxa"/>
          <w:bottom w:w="0" w:type="dxa"/>
          <w:right w:w="38" w:type="dxa"/>
        </w:tblCellMar>
        <w:tblLook w:val="04A0" w:firstRow="1" w:lastRow="0" w:firstColumn="1" w:lastColumn="0" w:noHBand="0" w:noVBand="1"/>
      </w:tblPr>
      <w:tblGrid>
        <w:gridCol w:w="4488"/>
        <w:gridCol w:w="4491"/>
      </w:tblGrid>
      <w:tr w:rsidR="00FC22E6" w:rsidRPr="00FC22E6" w14:paraId="7F76A358" w14:textId="77777777" w:rsidTr="00C20748">
        <w:trPr>
          <w:trHeight w:val="288"/>
        </w:trPr>
        <w:tc>
          <w:tcPr>
            <w:tcW w:w="4488" w:type="dxa"/>
            <w:tcBorders>
              <w:top w:val="single" w:sz="4" w:space="0" w:color="000000"/>
              <w:left w:val="single" w:sz="4" w:space="0" w:color="000000"/>
              <w:bottom w:val="single" w:sz="4" w:space="0" w:color="000000"/>
              <w:right w:val="single" w:sz="4" w:space="0" w:color="000000"/>
            </w:tcBorders>
            <w:shd w:val="clear" w:color="auto" w:fill="99CC00"/>
          </w:tcPr>
          <w:p w14:paraId="34E53196" w14:textId="77777777" w:rsidR="00FC22E6" w:rsidRPr="00FC22E6" w:rsidRDefault="00FC22E6" w:rsidP="00FC22E6">
            <w:pPr>
              <w:rPr>
                <w:rFonts w:ascii="Calibri" w:eastAsia="Calibri" w:hAnsi="Calibri" w:cs="Calibri"/>
                <w:color w:val="000000"/>
              </w:rPr>
            </w:pPr>
            <w:r w:rsidRPr="00FC22E6">
              <w:rPr>
                <w:rFonts w:ascii="Arial" w:eastAsia="Arial" w:hAnsi="Arial" w:cs="Arial"/>
                <w:color w:val="FFFFFF"/>
                <w:sz w:val="24"/>
              </w:rPr>
              <w:t xml:space="preserve">Estándar 2. Apoyo de la comunidad </w:t>
            </w:r>
          </w:p>
        </w:tc>
        <w:tc>
          <w:tcPr>
            <w:tcW w:w="4491" w:type="dxa"/>
            <w:tcBorders>
              <w:top w:val="single" w:sz="4" w:space="0" w:color="000000"/>
              <w:left w:val="single" w:sz="4" w:space="0" w:color="000000"/>
              <w:bottom w:val="single" w:sz="4" w:space="0" w:color="000000"/>
              <w:right w:val="single" w:sz="4" w:space="0" w:color="000000"/>
            </w:tcBorders>
            <w:shd w:val="clear" w:color="auto" w:fill="99CC00"/>
          </w:tcPr>
          <w:p w14:paraId="57AC138B" w14:textId="77777777" w:rsidR="00FC22E6" w:rsidRPr="00FC22E6" w:rsidRDefault="00FC22E6" w:rsidP="00FC22E6">
            <w:pPr>
              <w:ind w:left="4"/>
              <w:rPr>
                <w:rFonts w:ascii="Calibri" w:eastAsia="Calibri" w:hAnsi="Calibri" w:cs="Calibri"/>
                <w:color w:val="000000"/>
              </w:rPr>
            </w:pPr>
            <w:r w:rsidRPr="00FC22E6">
              <w:rPr>
                <w:rFonts w:ascii="Arial" w:eastAsia="Arial" w:hAnsi="Arial" w:cs="Arial"/>
                <w:color w:val="4E4E4E"/>
                <w:sz w:val="24"/>
              </w:rPr>
              <w:t xml:space="preserve"> </w:t>
            </w:r>
          </w:p>
        </w:tc>
      </w:tr>
      <w:tr w:rsidR="00FC22E6" w:rsidRPr="00FC22E6" w14:paraId="7ECCCC10" w14:textId="77777777" w:rsidTr="00C20748">
        <w:trPr>
          <w:trHeight w:val="561"/>
        </w:trPr>
        <w:tc>
          <w:tcPr>
            <w:tcW w:w="4488" w:type="dxa"/>
            <w:tcBorders>
              <w:top w:val="single" w:sz="4" w:space="0" w:color="000000"/>
              <w:left w:val="single" w:sz="4" w:space="0" w:color="000000"/>
              <w:bottom w:val="single" w:sz="4" w:space="0" w:color="000000"/>
              <w:right w:val="single" w:sz="4" w:space="0" w:color="000000"/>
            </w:tcBorders>
          </w:tcPr>
          <w:p w14:paraId="05655DBC" w14:textId="77777777" w:rsidR="00FC22E6" w:rsidRPr="00FC22E6" w:rsidRDefault="00FC22E6" w:rsidP="00FC22E6">
            <w:pPr>
              <w:rPr>
                <w:rFonts w:ascii="Calibri" w:eastAsia="Calibri" w:hAnsi="Calibri" w:cs="Calibri"/>
                <w:color w:val="000000"/>
              </w:rPr>
            </w:pPr>
            <w:r w:rsidRPr="00FC22E6">
              <w:rPr>
                <w:rFonts w:ascii="Arial" w:eastAsia="Arial" w:hAnsi="Arial" w:cs="Arial"/>
                <w:color w:val="4E4E4E"/>
                <w:sz w:val="24"/>
              </w:rPr>
              <w:t xml:space="preserve">Coloca los 2 puntos que seleccionaste  </w:t>
            </w:r>
          </w:p>
        </w:tc>
        <w:tc>
          <w:tcPr>
            <w:tcW w:w="4491" w:type="dxa"/>
            <w:tcBorders>
              <w:top w:val="single" w:sz="4" w:space="0" w:color="000000"/>
              <w:left w:val="single" w:sz="4" w:space="0" w:color="000000"/>
              <w:bottom w:val="single" w:sz="4" w:space="0" w:color="000000"/>
              <w:right w:val="single" w:sz="4" w:space="0" w:color="000000"/>
            </w:tcBorders>
          </w:tcPr>
          <w:p w14:paraId="1CC9A507" w14:textId="77777777" w:rsidR="00FC22E6" w:rsidRPr="00FC22E6" w:rsidRDefault="00FC22E6" w:rsidP="00FC22E6">
            <w:pPr>
              <w:ind w:left="4"/>
              <w:rPr>
                <w:rFonts w:ascii="Calibri" w:eastAsia="Calibri" w:hAnsi="Calibri" w:cs="Calibri"/>
                <w:color w:val="000000"/>
              </w:rPr>
            </w:pPr>
            <w:r w:rsidRPr="00FC22E6">
              <w:rPr>
                <w:rFonts w:ascii="Arial" w:eastAsia="Arial" w:hAnsi="Arial" w:cs="Arial"/>
                <w:color w:val="4E4E4E"/>
                <w:sz w:val="24"/>
              </w:rPr>
              <w:t xml:space="preserve">Propuesta para fortalecer el logro de los puntos seleccionados </w:t>
            </w:r>
          </w:p>
        </w:tc>
      </w:tr>
      <w:tr w:rsidR="00FC22E6" w:rsidRPr="00FC22E6" w14:paraId="44C22C10" w14:textId="77777777" w:rsidTr="00C20748">
        <w:trPr>
          <w:trHeight w:val="1700"/>
        </w:trPr>
        <w:tc>
          <w:tcPr>
            <w:tcW w:w="4488" w:type="dxa"/>
            <w:tcBorders>
              <w:top w:val="single" w:sz="4" w:space="0" w:color="000000"/>
              <w:left w:val="single" w:sz="4" w:space="0" w:color="000000"/>
              <w:bottom w:val="single" w:sz="4" w:space="0" w:color="000000"/>
              <w:right w:val="single" w:sz="4" w:space="0" w:color="000000"/>
            </w:tcBorders>
          </w:tcPr>
          <w:p w14:paraId="11BD8FCE" w14:textId="77777777" w:rsidR="00FC22E6" w:rsidRPr="00FC22E6" w:rsidRDefault="00FC22E6" w:rsidP="00FC22E6">
            <w:pPr>
              <w:numPr>
                <w:ilvl w:val="0"/>
                <w:numId w:val="5"/>
              </w:numPr>
              <w:spacing w:after="20" w:line="241" w:lineRule="auto"/>
              <w:rPr>
                <w:rFonts w:ascii="Calibri" w:eastAsia="Calibri" w:hAnsi="Calibri" w:cs="Calibri"/>
                <w:color w:val="000000"/>
              </w:rPr>
            </w:pPr>
            <w:r w:rsidRPr="00FC22E6">
              <w:rPr>
                <w:rFonts w:ascii="Arial" w:eastAsia="Arial" w:hAnsi="Arial" w:cs="Arial"/>
                <w:color w:val="4E4E4E"/>
                <w:sz w:val="24"/>
              </w:rPr>
              <w:t xml:space="preserve">El personal de salud informa a padres/madres o tutores. </w:t>
            </w:r>
          </w:p>
          <w:p w14:paraId="30428D68" w14:textId="77777777" w:rsidR="00FC22E6" w:rsidRPr="00FC22E6" w:rsidRDefault="00FC22E6" w:rsidP="00FC22E6">
            <w:pPr>
              <w:numPr>
                <w:ilvl w:val="0"/>
                <w:numId w:val="5"/>
              </w:numPr>
              <w:rPr>
                <w:rFonts w:ascii="Calibri" w:eastAsia="Calibri" w:hAnsi="Calibri" w:cs="Calibri"/>
                <w:color w:val="000000"/>
              </w:rPr>
            </w:pPr>
            <w:r w:rsidRPr="00FC22E6">
              <w:rPr>
                <w:rFonts w:ascii="Arial" w:eastAsia="Arial" w:hAnsi="Arial" w:cs="Arial"/>
                <w:color w:val="4E4E4E"/>
                <w:sz w:val="24"/>
              </w:rPr>
              <w:t xml:space="preserve">El personal de salud o promotores/as informan a padres/madres o tutores. </w:t>
            </w:r>
          </w:p>
        </w:tc>
        <w:tc>
          <w:tcPr>
            <w:tcW w:w="4491" w:type="dxa"/>
            <w:tcBorders>
              <w:top w:val="single" w:sz="4" w:space="0" w:color="000000"/>
              <w:left w:val="single" w:sz="4" w:space="0" w:color="000000"/>
              <w:bottom w:val="single" w:sz="4" w:space="0" w:color="000000"/>
              <w:right w:val="single" w:sz="4" w:space="0" w:color="000000"/>
            </w:tcBorders>
          </w:tcPr>
          <w:p w14:paraId="043791C5" w14:textId="77777777" w:rsidR="00FC22E6" w:rsidRPr="00FC22E6" w:rsidRDefault="00FC22E6" w:rsidP="00FC22E6">
            <w:pPr>
              <w:spacing w:after="285" w:line="239" w:lineRule="auto"/>
              <w:ind w:left="4"/>
              <w:rPr>
                <w:rFonts w:ascii="Calibri" w:eastAsia="Calibri" w:hAnsi="Calibri" w:cs="Calibri"/>
                <w:color w:val="000000"/>
              </w:rPr>
            </w:pPr>
            <w:r w:rsidRPr="00FC22E6">
              <w:rPr>
                <w:rFonts w:ascii="Arial" w:eastAsia="Arial" w:hAnsi="Arial" w:cs="Arial"/>
                <w:color w:val="4E4E4E"/>
                <w:sz w:val="24"/>
              </w:rPr>
              <w:t xml:space="preserve">-A través de la consulta diaria dar a conocer a todo paciente de los servicios disponibles para adolescentes. </w:t>
            </w:r>
          </w:p>
          <w:p w14:paraId="62DFF4E0" w14:textId="77777777" w:rsidR="00FC22E6" w:rsidRPr="00FC22E6" w:rsidRDefault="00FC22E6" w:rsidP="00FC22E6">
            <w:pPr>
              <w:ind w:left="4"/>
              <w:rPr>
                <w:rFonts w:ascii="Calibri" w:eastAsia="Calibri" w:hAnsi="Calibri" w:cs="Calibri"/>
                <w:color w:val="000000"/>
              </w:rPr>
            </w:pPr>
            <w:r w:rsidRPr="00FC22E6">
              <w:rPr>
                <w:rFonts w:ascii="Arial" w:eastAsia="Arial" w:hAnsi="Arial" w:cs="Arial"/>
                <w:color w:val="4E4E4E"/>
                <w:sz w:val="24"/>
              </w:rPr>
              <w:t xml:space="preserve">-A través de la visita domiciliar y charlas comunitarias los diferentes servicios </w:t>
            </w:r>
          </w:p>
        </w:tc>
      </w:tr>
      <w:tr w:rsidR="00FC22E6" w:rsidRPr="00FC22E6" w14:paraId="385D0DE7" w14:textId="77777777" w:rsidTr="00C20748">
        <w:trPr>
          <w:trHeight w:val="1676"/>
        </w:trPr>
        <w:tc>
          <w:tcPr>
            <w:tcW w:w="4488" w:type="dxa"/>
            <w:tcBorders>
              <w:top w:val="single" w:sz="4" w:space="0" w:color="000000"/>
              <w:left w:val="single" w:sz="4" w:space="0" w:color="000000"/>
              <w:bottom w:val="single" w:sz="4" w:space="0" w:color="000000"/>
              <w:right w:val="single" w:sz="4" w:space="0" w:color="000000"/>
            </w:tcBorders>
          </w:tcPr>
          <w:p w14:paraId="682130DC" w14:textId="77777777" w:rsidR="00FC22E6" w:rsidRPr="00FC22E6" w:rsidRDefault="00FC22E6" w:rsidP="00FC22E6">
            <w:pPr>
              <w:rPr>
                <w:rFonts w:ascii="Calibri" w:eastAsia="Calibri" w:hAnsi="Calibri" w:cs="Calibri"/>
                <w:color w:val="000000"/>
              </w:rPr>
            </w:pPr>
          </w:p>
        </w:tc>
        <w:tc>
          <w:tcPr>
            <w:tcW w:w="4491" w:type="dxa"/>
            <w:tcBorders>
              <w:top w:val="single" w:sz="4" w:space="0" w:color="000000"/>
              <w:left w:val="single" w:sz="4" w:space="0" w:color="000000"/>
              <w:bottom w:val="single" w:sz="4" w:space="0" w:color="000000"/>
              <w:right w:val="single" w:sz="4" w:space="0" w:color="000000"/>
            </w:tcBorders>
          </w:tcPr>
          <w:p w14:paraId="5C5C59F6" w14:textId="77777777" w:rsidR="00FC22E6" w:rsidRPr="00FC22E6" w:rsidRDefault="00FC22E6" w:rsidP="00FC22E6">
            <w:pPr>
              <w:spacing w:after="275" w:line="243" w:lineRule="auto"/>
              <w:rPr>
                <w:rFonts w:ascii="Calibri" w:eastAsia="Calibri" w:hAnsi="Calibri" w:cs="Calibri"/>
                <w:color w:val="000000"/>
              </w:rPr>
            </w:pPr>
            <w:r w:rsidRPr="00FC22E6">
              <w:rPr>
                <w:rFonts w:ascii="Arial" w:eastAsia="Arial" w:hAnsi="Arial" w:cs="Arial"/>
                <w:color w:val="4E4E4E"/>
                <w:sz w:val="24"/>
              </w:rPr>
              <w:t xml:space="preserve">para adolescentes con los que cuenta el sistema de salud. </w:t>
            </w:r>
          </w:p>
          <w:p w14:paraId="5DF41DBD" w14:textId="77777777" w:rsidR="00FC22E6" w:rsidRPr="00FC22E6" w:rsidRDefault="00FC22E6" w:rsidP="00FC22E6">
            <w:pPr>
              <w:spacing w:after="258"/>
              <w:rPr>
                <w:rFonts w:ascii="Calibri" w:eastAsia="Calibri" w:hAnsi="Calibri" w:cs="Calibri"/>
                <w:color w:val="000000"/>
              </w:rPr>
            </w:pPr>
            <w:r w:rsidRPr="00FC22E6">
              <w:rPr>
                <w:rFonts w:ascii="Arial" w:eastAsia="Arial" w:hAnsi="Arial" w:cs="Arial"/>
                <w:color w:val="4E4E4E"/>
                <w:sz w:val="24"/>
              </w:rPr>
              <w:t xml:space="preserve"> </w:t>
            </w:r>
          </w:p>
          <w:p w14:paraId="7925C0A9" w14:textId="77777777" w:rsidR="00FC22E6" w:rsidRPr="00FC22E6" w:rsidRDefault="00FC22E6" w:rsidP="00FC22E6">
            <w:pPr>
              <w:rPr>
                <w:rFonts w:ascii="Calibri" w:eastAsia="Calibri" w:hAnsi="Calibri" w:cs="Calibri"/>
                <w:color w:val="000000"/>
              </w:rPr>
            </w:pPr>
            <w:r w:rsidRPr="00FC22E6">
              <w:rPr>
                <w:rFonts w:ascii="Arial" w:eastAsia="Arial" w:hAnsi="Arial" w:cs="Arial"/>
                <w:color w:val="4E4E4E"/>
                <w:sz w:val="24"/>
              </w:rPr>
              <w:t xml:space="preserve"> </w:t>
            </w:r>
          </w:p>
        </w:tc>
      </w:tr>
    </w:tbl>
    <w:p w14:paraId="64EB3028" w14:textId="77777777" w:rsidR="00FC22E6" w:rsidRDefault="00FC22E6" w:rsidP="00FC22E6">
      <w:pPr>
        <w:spacing w:after="0"/>
        <w:jc w:val="both"/>
        <w:rPr>
          <w:rFonts w:ascii="Arial" w:eastAsia="Arial" w:hAnsi="Arial" w:cs="Arial"/>
          <w:color w:val="4E4E4E"/>
          <w:sz w:val="24"/>
          <w:lang w:eastAsia="es-419"/>
        </w:rPr>
      </w:pPr>
      <w:r w:rsidRPr="00FC22E6">
        <w:rPr>
          <w:rFonts w:ascii="Arial" w:eastAsia="Arial" w:hAnsi="Arial" w:cs="Arial"/>
          <w:color w:val="4E4E4E"/>
          <w:sz w:val="24"/>
          <w:lang w:eastAsia="es-419"/>
        </w:rPr>
        <w:t xml:space="preserve"> </w:t>
      </w:r>
    </w:p>
    <w:p w14:paraId="308041FC" w14:textId="77777777" w:rsidR="00F11920" w:rsidRDefault="00F11920" w:rsidP="00FC22E6">
      <w:pPr>
        <w:spacing w:after="0"/>
        <w:jc w:val="both"/>
        <w:rPr>
          <w:rFonts w:ascii="Calibri" w:eastAsia="Calibri" w:hAnsi="Calibri" w:cs="Calibri"/>
          <w:color w:val="4E4E4E"/>
          <w:lang w:eastAsia="es-419"/>
        </w:rPr>
      </w:pPr>
    </w:p>
    <w:p w14:paraId="4331FD00" w14:textId="77777777" w:rsidR="00F11920" w:rsidRDefault="00F11920" w:rsidP="00FC22E6">
      <w:pPr>
        <w:spacing w:after="0"/>
        <w:jc w:val="both"/>
        <w:rPr>
          <w:rFonts w:ascii="Calibri" w:eastAsia="Calibri" w:hAnsi="Calibri" w:cs="Calibri"/>
          <w:color w:val="4E4E4E"/>
          <w:lang w:eastAsia="es-419"/>
        </w:rPr>
      </w:pPr>
    </w:p>
    <w:p w14:paraId="42D49243" w14:textId="77777777" w:rsidR="00F11920" w:rsidRDefault="00F11920" w:rsidP="00FC22E6">
      <w:pPr>
        <w:spacing w:after="0"/>
        <w:jc w:val="both"/>
        <w:rPr>
          <w:rFonts w:ascii="Calibri" w:eastAsia="Calibri" w:hAnsi="Calibri" w:cs="Calibri"/>
          <w:color w:val="4E4E4E"/>
          <w:lang w:eastAsia="es-419"/>
        </w:rPr>
      </w:pPr>
    </w:p>
    <w:p w14:paraId="2F0FAAD5" w14:textId="77777777" w:rsidR="00F11920" w:rsidRDefault="00F11920" w:rsidP="00FC22E6">
      <w:pPr>
        <w:spacing w:after="0"/>
        <w:jc w:val="both"/>
        <w:rPr>
          <w:rFonts w:ascii="Calibri" w:eastAsia="Calibri" w:hAnsi="Calibri" w:cs="Calibri"/>
          <w:color w:val="4E4E4E"/>
          <w:lang w:eastAsia="es-419"/>
        </w:rPr>
      </w:pPr>
    </w:p>
    <w:p w14:paraId="77B054AC" w14:textId="77777777" w:rsidR="00F11920" w:rsidRDefault="00F11920" w:rsidP="00FC22E6">
      <w:pPr>
        <w:spacing w:after="0"/>
        <w:jc w:val="both"/>
        <w:rPr>
          <w:rFonts w:ascii="Calibri" w:eastAsia="Calibri" w:hAnsi="Calibri" w:cs="Calibri"/>
          <w:color w:val="4E4E4E"/>
          <w:lang w:eastAsia="es-419"/>
        </w:rPr>
      </w:pPr>
    </w:p>
    <w:p w14:paraId="092900F4" w14:textId="77777777" w:rsidR="00F11920" w:rsidRDefault="00F11920" w:rsidP="00FC22E6">
      <w:pPr>
        <w:spacing w:after="0"/>
        <w:jc w:val="both"/>
        <w:rPr>
          <w:rFonts w:ascii="Calibri" w:eastAsia="Calibri" w:hAnsi="Calibri" w:cs="Calibri"/>
          <w:color w:val="4E4E4E"/>
          <w:lang w:eastAsia="es-419"/>
        </w:rPr>
      </w:pPr>
    </w:p>
    <w:p w14:paraId="40E9F3F6" w14:textId="77777777" w:rsidR="00F11920" w:rsidRDefault="00F11920" w:rsidP="00FC22E6">
      <w:pPr>
        <w:spacing w:after="0"/>
        <w:jc w:val="both"/>
        <w:rPr>
          <w:rFonts w:ascii="Calibri" w:eastAsia="Calibri" w:hAnsi="Calibri" w:cs="Calibri"/>
          <w:color w:val="4E4E4E"/>
          <w:lang w:eastAsia="es-419"/>
        </w:rPr>
      </w:pPr>
    </w:p>
    <w:p w14:paraId="5914B80E" w14:textId="77777777" w:rsidR="00F11920" w:rsidRDefault="00F11920" w:rsidP="00FC22E6">
      <w:pPr>
        <w:spacing w:after="0"/>
        <w:jc w:val="both"/>
        <w:rPr>
          <w:rFonts w:ascii="Calibri" w:eastAsia="Calibri" w:hAnsi="Calibri" w:cs="Calibri"/>
          <w:color w:val="4E4E4E"/>
          <w:lang w:eastAsia="es-419"/>
        </w:rPr>
      </w:pPr>
    </w:p>
    <w:p w14:paraId="2FD9F2EA" w14:textId="77777777" w:rsidR="00F11920" w:rsidRDefault="00F11920" w:rsidP="00FC22E6">
      <w:pPr>
        <w:spacing w:after="0"/>
        <w:jc w:val="both"/>
        <w:rPr>
          <w:rFonts w:ascii="Calibri" w:eastAsia="Calibri" w:hAnsi="Calibri" w:cs="Calibri"/>
          <w:color w:val="4E4E4E"/>
          <w:lang w:eastAsia="es-419"/>
        </w:rPr>
      </w:pPr>
    </w:p>
    <w:p w14:paraId="1C7FA405" w14:textId="77777777" w:rsidR="00F11920" w:rsidRPr="00FC22E6" w:rsidRDefault="00F11920" w:rsidP="00FC22E6">
      <w:pPr>
        <w:spacing w:after="0"/>
        <w:jc w:val="both"/>
        <w:rPr>
          <w:rFonts w:ascii="Calibri" w:eastAsia="Calibri" w:hAnsi="Calibri" w:cs="Calibri"/>
          <w:color w:val="000000"/>
          <w:lang w:eastAsia="es-419"/>
        </w:rPr>
      </w:pPr>
    </w:p>
    <w:tbl>
      <w:tblPr>
        <w:tblStyle w:val="TableGrid"/>
        <w:tblW w:w="8979" w:type="dxa"/>
        <w:tblInd w:w="-5" w:type="dxa"/>
        <w:tblCellMar>
          <w:top w:w="12" w:type="dxa"/>
          <w:left w:w="106" w:type="dxa"/>
          <w:bottom w:w="0" w:type="dxa"/>
          <w:right w:w="42" w:type="dxa"/>
        </w:tblCellMar>
        <w:tblLook w:val="04A0" w:firstRow="1" w:lastRow="0" w:firstColumn="1" w:lastColumn="0" w:noHBand="0" w:noVBand="1"/>
      </w:tblPr>
      <w:tblGrid>
        <w:gridCol w:w="4488"/>
        <w:gridCol w:w="4491"/>
      </w:tblGrid>
      <w:tr w:rsidR="00FC22E6" w:rsidRPr="00FC22E6" w14:paraId="6E07C011" w14:textId="77777777" w:rsidTr="00FC22E6">
        <w:trPr>
          <w:trHeight w:val="288"/>
        </w:trPr>
        <w:tc>
          <w:tcPr>
            <w:tcW w:w="8979" w:type="dxa"/>
            <w:gridSpan w:val="2"/>
            <w:tcBorders>
              <w:top w:val="single" w:sz="4" w:space="0" w:color="000000"/>
              <w:left w:val="single" w:sz="4" w:space="0" w:color="000000"/>
              <w:bottom w:val="single" w:sz="4" w:space="0" w:color="000000"/>
              <w:right w:val="single" w:sz="4" w:space="0" w:color="000000"/>
            </w:tcBorders>
            <w:shd w:val="clear" w:color="auto" w:fill="0000FF"/>
          </w:tcPr>
          <w:p w14:paraId="2DA3552F" w14:textId="77777777" w:rsidR="00FC22E6" w:rsidRPr="00FC22E6" w:rsidRDefault="00FC22E6" w:rsidP="00FC22E6">
            <w:pPr>
              <w:rPr>
                <w:rFonts w:ascii="Calibri" w:eastAsia="Calibri" w:hAnsi="Calibri" w:cs="Calibri"/>
                <w:color w:val="000000"/>
              </w:rPr>
            </w:pPr>
            <w:r w:rsidRPr="00FC22E6">
              <w:rPr>
                <w:rFonts w:ascii="Arial" w:eastAsia="Arial" w:hAnsi="Arial" w:cs="Arial"/>
                <w:color w:val="FFFFFF"/>
                <w:sz w:val="24"/>
              </w:rPr>
              <w:lastRenderedPageBreak/>
              <w:t xml:space="preserve">Estándar 3. El paquete de servicios </w:t>
            </w:r>
          </w:p>
        </w:tc>
      </w:tr>
      <w:tr w:rsidR="00FC22E6" w:rsidRPr="00FC22E6" w14:paraId="2590795B" w14:textId="77777777" w:rsidTr="00FC22E6">
        <w:trPr>
          <w:trHeight w:val="562"/>
        </w:trPr>
        <w:tc>
          <w:tcPr>
            <w:tcW w:w="4488" w:type="dxa"/>
            <w:tcBorders>
              <w:top w:val="single" w:sz="4" w:space="0" w:color="000000"/>
              <w:left w:val="single" w:sz="4" w:space="0" w:color="000000"/>
              <w:bottom w:val="single" w:sz="4" w:space="0" w:color="000000"/>
              <w:right w:val="single" w:sz="4" w:space="0" w:color="000000"/>
            </w:tcBorders>
          </w:tcPr>
          <w:p w14:paraId="3A603DC5" w14:textId="77777777" w:rsidR="00FC22E6" w:rsidRPr="00FC22E6" w:rsidRDefault="00FC22E6" w:rsidP="00FC22E6">
            <w:pPr>
              <w:rPr>
                <w:rFonts w:ascii="Calibri" w:eastAsia="Calibri" w:hAnsi="Calibri" w:cs="Calibri"/>
                <w:color w:val="000000"/>
              </w:rPr>
            </w:pPr>
            <w:r w:rsidRPr="00FC22E6">
              <w:rPr>
                <w:rFonts w:ascii="Arial" w:eastAsia="Arial" w:hAnsi="Arial" w:cs="Arial"/>
                <w:color w:val="4E4E4E"/>
                <w:sz w:val="24"/>
              </w:rPr>
              <w:t xml:space="preserve">Coloca los 2 puntos que seleccionaste  </w:t>
            </w:r>
          </w:p>
        </w:tc>
        <w:tc>
          <w:tcPr>
            <w:tcW w:w="4491" w:type="dxa"/>
            <w:tcBorders>
              <w:top w:val="single" w:sz="4" w:space="0" w:color="000000"/>
              <w:left w:val="single" w:sz="4" w:space="0" w:color="000000"/>
              <w:bottom w:val="single" w:sz="4" w:space="0" w:color="000000"/>
              <w:right w:val="single" w:sz="4" w:space="0" w:color="000000"/>
            </w:tcBorders>
          </w:tcPr>
          <w:p w14:paraId="192E7022" w14:textId="77777777" w:rsidR="00FC22E6" w:rsidRPr="00FC22E6" w:rsidRDefault="00FC22E6" w:rsidP="00FC22E6">
            <w:pPr>
              <w:ind w:left="4"/>
              <w:rPr>
                <w:rFonts w:ascii="Calibri" w:eastAsia="Calibri" w:hAnsi="Calibri" w:cs="Calibri"/>
                <w:color w:val="000000"/>
              </w:rPr>
            </w:pPr>
            <w:r w:rsidRPr="00FC22E6">
              <w:rPr>
                <w:rFonts w:ascii="Arial" w:eastAsia="Arial" w:hAnsi="Arial" w:cs="Arial"/>
                <w:color w:val="4E4E4E"/>
                <w:sz w:val="24"/>
              </w:rPr>
              <w:t xml:space="preserve">Propuesta para fortalecer el logro de los puntos seleccionados </w:t>
            </w:r>
          </w:p>
        </w:tc>
      </w:tr>
      <w:tr w:rsidR="00FC22E6" w:rsidRPr="00FC22E6" w14:paraId="35FB7756" w14:textId="77777777" w:rsidTr="00FC22E6">
        <w:trPr>
          <w:trHeight w:val="3611"/>
        </w:trPr>
        <w:tc>
          <w:tcPr>
            <w:tcW w:w="4488" w:type="dxa"/>
            <w:tcBorders>
              <w:top w:val="single" w:sz="4" w:space="0" w:color="000000"/>
              <w:left w:val="single" w:sz="4" w:space="0" w:color="000000"/>
              <w:bottom w:val="single" w:sz="4" w:space="0" w:color="000000"/>
              <w:right w:val="single" w:sz="4" w:space="0" w:color="000000"/>
            </w:tcBorders>
          </w:tcPr>
          <w:p w14:paraId="328C69F5" w14:textId="77777777" w:rsidR="00FC22E6" w:rsidRPr="00FC22E6" w:rsidRDefault="00FC22E6" w:rsidP="00FC22E6">
            <w:pPr>
              <w:numPr>
                <w:ilvl w:val="0"/>
                <w:numId w:val="6"/>
              </w:numPr>
              <w:spacing w:after="19" w:line="241" w:lineRule="auto"/>
              <w:rPr>
                <w:rFonts w:ascii="Calibri" w:eastAsia="Calibri" w:hAnsi="Calibri" w:cs="Calibri"/>
                <w:color w:val="000000"/>
              </w:rPr>
            </w:pPr>
            <w:r w:rsidRPr="00FC22E6">
              <w:rPr>
                <w:rFonts w:ascii="Arial" w:eastAsia="Arial" w:hAnsi="Arial" w:cs="Arial"/>
                <w:color w:val="4E4E4E"/>
                <w:sz w:val="24"/>
              </w:rPr>
              <w:t xml:space="preserve">El establecimiento cuenta con normas, guías y procedimientos </w:t>
            </w:r>
          </w:p>
          <w:p w14:paraId="4FC9A3EF" w14:textId="77777777" w:rsidR="00FC22E6" w:rsidRPr="00FC22E6" w:rsidRDefault="00FC22E6" w:rsidP="00FC22E6">
            <w:pPr>
              <w:numPr>
                <w:ilvl w:val="0"/>
                <w:numId w:val="6"/>
              </w:numPr>
              <w:rPr>
                <w:rFonts w:ascii="Calibri" w:eastAsia="Calibri" w:hAnsi="Calibri" w:cs="Calibri"/>
                <w:color w:val="000000"/>
              </w:rPr>
            </w:pPr>
            <w:r w:rsidRPr="00FC22E6">
              <w:rPr>
                <w:rFonts w:ascii="Arial" w:eastAsia="Arial" w:hAnsi="Arial" w:cs="Arial"/>
                <w:color w:val="4E4E4E"/>
                <w:sz w:val="24"/>
              </w:rPr>
              <w:t xml:space="preserve">El personal de salud que atiende a adolescentes cumple adecuadamente con el protocolo. </w:t>
            </w:r>
          </w:p>
        </w:tc>
        <w:tc>
          <w:tcPr>
            <w:tcW w:w="4491" w:type="dxa"/>
            <w:tcBorders>
              <w:top w:val="single" w:sz="4" w:space="0" w:color="000000"/>
              <w:left w:val="single" w:sz="4" w:space="0" w:color="000000"/>
              <w:bottom w:val="single" w:sz="4" w:space="0" w:color="000000"/>
              <w:right w:val="single" w:sz="4" w:space="0" w:color="000000"/>
            </w:tcBorders>
          </w:tcPr>
          <w:p w14:paraId="05A2F00E" w14:textId="77777777" w:rsidR="00FC22E6" w:rsidRPr="00FC22E6" w:rsidRDefault="00FC22E6" w:rsidP="00FC22E6">
            <w:pPr>
              <w:spacing w:after="279" w:line="241" w:lineRule="auto"/>
              <w:ind w:left="4"/>
              <w:rPr>
                <w:rFonts w:ascii="Calibri" w:eastAsia="Calibri" w:hAnsi="Calibri" w:cs="Calibri"/>
                <w:color w:val="000000"/>
              </w:rPr>
            </w:pPr>
            <w:r w:rsidRPr="00FC22E6">
              <w:rPr>
                <w:rFonts w:ascii="Arial" w:eastAsia="Arial" w:hAnsi="Arial" w:cs="Arial"/>
                <w:color w:val="4E4E4E"/>
                <w:sz w:val="24"/>
              </w:rPr>
              <w:t xml:space="preserve">-Facilitar al personal de salud las guías y protocolos en forma física para mayor facilidad de consulta, asegurando su cumplimiento. </w:t>
            </w:r>
          </w:p>
          <w:p w14:paraId="56DFEF99" w14:textId="6EC87093" w:rsidR="00FC22E6" w:rsidRPr="00FC22E6" w:rsidRDefault="00FC22E6" w:rsidP="00FC22E6">
            <w:pPr>
              <w:spacing w:after="286" w:line="239" w:lineRule="auto"/>
              <w:ind w:left="4"/>
              <w:rPr>
                <w:rFonts w:ascii="Calibri" w:eastAsia="Calibri" w:hAnsi="Calibri" w:cs="Calibri"/>
                <w:color w:val="000000"/>
              </w:rPr>
            </w:pPr>
            <w:r w:rsidRPr="00FC22E6">
              <w:rPr>
                <w:rFonts w:ascii="Arial" w:eastAsia="Arial" w:hAnsi="Arial" w:cs="Arial"/>
                <w:color w:val="4E4E4E"/>
                <w:sz w:val="24"/>
              </w:rPr>
              <w:t>-</w:t>
            </w:r>
            <w:r w:rsidR="00F11920" w:rsidRPr="00FC22E6">
              <w:rPr>
                <w:rFonts w:ascii="Arial" w:eastAsia="Arial" w:hAnsi="Arial" w:cs="Arial"/>
                <w:color w:val="4E4E4E"/>
                <w:sz w:val="24"/>
              </w:rPr>
              <w:t>supervisión</w:t>
            </w:r>
            <w:r w:rsidRPr="00FC22E6">
              <w:rPr>
                <w:rFonts w:ascii="Arial" w:eastAsia="Arial" w:hAnsi="Arial" w:cs="Arial"/>
                <w:color w:val="4E4E4E"/>
                <w:sz w:val="24"/>
              </w:rPr>
              <w:t xml:space="preserve"> continúa a través de comité que se encargue de </w:t>
            </w:r>
            <w:r w:rsidR="00A82305" w:rsidRPr="00FC22E6">
              <w:rPr>
                <w:rFonts w:ascii="Arial" w:eastAsia="Arial" w:hAnsi="Arial" w:cs="Arial"/>
                <w:color w:val="4E4E4E"/>
                <w:sz w:val="24"/>
              </w:rPr>
              <w:t>revisar la</w:t>
            </w:r>
            <w:r w:rsidRPr="00FC22E6">
              <w:rPr>
                <w:rFonts w:ascii="Arial" w:eastAsia="Arial" w:hAnsi="Arial" w:cs="Arial"/>
                <w:color w:val="4E4E4E"/>
                <w:sz w:val="24"/>
              </w:rPr>
              <w:t xml:space="preserve"> correcta aplicación de los procedimientos y atención. </w:t>
            </w:r>
          </w:p>
          <w:p w14:paraId="67F7A85B" w14:textId="77777777" w:rsidR="00FC22E6" w:rsidRPr="00FC22E6" w:rsidRDefault="00FC22E6" w:rsidP="00FC22E6">
            <w:pPr>
              <w:spacing w:after="257"/>
              <w:ind w:left="4"/>
              <w:rPr>
                <w:rFonts w:ascii="Calibri" w:eastAsia="Calibri" w:hAnsi="Calibri" w:cs="Calibri"/>
                <w:color w:val="000000"/>
              </w:rPr>
            </w:pPr>
            <w:r w:rsidRPr="00FC22E6">
              <w:rPr>
                <w:rFonts w:ascii="Arial" w:eastAsia="Arial" w:hAnsi="Arial" w:cs="Arial"/>
                <w:color w:val="4E4E4E"/>
                <w:sz w:val="24"/>
              </w:rPr>
              <w:t xml:space="preserve"> </w:t>
            </w:r>
          </w:p>
          <w:p w14:paraId="23029ADB" w14:textId="77777777" w:rsidR="00FC22E6" w:rsidRPr="00FC22E6" w:rsidRDefault="00FC22E6" w:rsidP="00FC22E6">
            <w:pPr>
              <w:ind w:left="4"/>
              <w:rPr>
                <w:rFonts w:ascii="Calibri" w:eastAsia="Calibri" w:hAnsi="Calibri" w:cs="Calibri"/>
                <w:color w:val="000000"/>
              </w:rPr>
            </w:pPr>
            <w:r w:rsidRPr="00FC22E6">
              <w:rPr>
                <w:rFonts w:ascii="Arial" w:eastAsia="Arial" w:hAnsi="Arial" w:cs="Arial"/>
                <w:color w:val="4E4E4E"/>
                <w:sz w:val="24"/>
              </w:rPr>
              <w:t xml:space="preserve"> </w:t>
            </w:r>
          </w:p>
        </w:tc>
      </w:tr>
    </w:tbl>
    <w:p w14:paraId="0B1DE56D" w14:textId="77777777" w:rsidR="00FC22E6" w:rsidRPr="00FC22E6" w:rsidRDefault="00FC22E6" w:rsidP="00FC22E6">
      <w:pPr>
        <w:spacing w:after="0"/>
        <w:jc w:val="both"/>
        <w:rPr>
          <w:rFonts w:ascii="Calibri" w:eastAsia="Calibri" w:hAnsi="Calibri" w:cs="Calibri"/>
          <w:color w:val="000000"/>
          <w:lang w:eastAsia="es-419"/>
        </w:rPr>
      </w:pPr>
      <w:r w:rsidRPr="00FC22E6">
        <w:rPr>
          <w:rFonts w:ascii="Arial" w:eastAsia="Arial" w:hAnsi="Arial" w:cs="Arial"/>
          <w:color w:val="4E4E4E"/>
          <w:sz w:val="24"/>
          <w:lang w:eastAsia="es-419"/>
        </w:rPr>
        <w:t xml:space="preserve"> </w:t>
      </w:r>
    </w:p>
    <w:tbl>
      <w:tblPr>
        <w:tblStyle w:val="TableGrid"/>
        <w:tblW w:w="8979" w:type="dxa"/>
        <w:tblInd w:w="-106" w:type="dxa"/>
        <w:tblCellMar>
          <w:top w:w="12" w:type="dxa"/>
          <w:left w:w="106" w:type="dxa"/>
          <w:bottom w:w="0" w:type="dxa"/>
          <w:right w:w="42" w:type="dxa"/>
        </w:tblCellMar>
        <w:tblLook w:val="04A0" w:firstRow="1" w:lastRow="0" w:firstColumn="1" w:lastColumn="0" w:noHBand="0" w:noVBand="1"/>
      </w:tblPr>
      <w:tblGrid>
        <w:gridCol w:w="4488"/>
        <w:gridCol w:w="4491"/>
      </w:tblGrid>
      <w:tr w:rsidR="00FC22E6" w:rsidRPr="00FC22E6" w14:paraId="37A87986" w14:textId="77777777" w:rsidTr="00C20748">
        <w:trPr>
          <w:trHeight w:val="562"/>
        </w:trPr>
        <w:tc>
          <w:tcPr>
            <w:tcW w:w="4488" w:type="dxa"/>
            <w:tcBorders>
              <w:top w:val="single" w:sz="4" w:space="0" w:color="000000"/>
              <w:left w:val="single" w:sz="4" w:space="0" w:color="000000"/>
              <w:bottom w:val="single" w:sz="4" w:space="0" w:color="000000"/>
              <w:right w:val="single" w:sz="4" w:space="0" w:color="000000"/>
            </w:tcBorders>
            <w:shd w:val="clear" w:color="auto" w:fill="FF6600"/>
          </w:tcPr>
          <w:p w14:paraId="14F74F81" w14:textId="77777777" w:rsidR="00FC22E6" w:rsidRPr="00FC22E6" w:rsidRDefault="00FC22E6" w:rsidP="00FC22E6">
            <w:pPr>
              <w:rPr>
                <w:rFonts w:ascii="Calibri" w:eastAsia="Calibri" w:hAnsi="Calibri" w:cs="Calibri"/>
                <w:color w:val="000000"/>
              </w:rPr>
            </w:pPr>
            <w:r w:rsidRPr="00FC22E6">
              <w:rPr>
                <w:rFonts w:ascii="Arial" w:eastAsia="Arial" w:hAnsi="Arial" w:cs="Arial"/>
                <w:color w:val="FFFFFF"/>
                <w:sz w:val="24"/>
              </w:rPr>
              <w:t xml:space="preserve">Estándar 4. Competencias de los prestadores </w:t>
            </w:r>
          </w:p>
        </w:tc>
        <w:tc>
          <w:tcPr>
            <w:tcW w:w="4491" w:type="dxa"/>
            <w:tcBorders>
              <w:top w:val="single" w:sz="4" w:space="0" w:color="000000"/>
              <w:left w:val="single" w:sz="4" w:space="0" w:color="000000"/>
              <w:bottom w:val="single" w:sz="4" w:space="0" w:color="000000"/>
              <w:right w:val="single" w:sz="4" w:space="0" w:color="000000"/>
            </w:tcBorders>
            <w:shd w:val="clear" w:color="auto" w:fill="FF6600"/>
          </w:tcPr>
          <w:p w14:paraId="6EB1D796" w14:textId="77777777" w:rsidR="00FC22E6" w:rsidRPr="00FC22E6" w:rsidRDefault="00FC22E6" w:rsidP="00FC22E6">
            <w:pPr>
              <w:ind w:left="4"/>
              <w:rPr>
                <w:rFonts w:ascii="Calibri" w:eastAsia="Calibri" w:hAnsi="Calibri" w:cs="Calibri"/>
                <w:color w:val="000000"/>
              </w:rPr>
            </w:pPr>
            <w:r w:rsidRPr="00FC22E6">
              <w:rPr>
                <w:rFonts w:ascii="Arial" w:eastAsia="Arial" w:hAnsi="Arial" w:cs="Arial"/>
                <w:color w:val="FFFFFF"/>
                <w:sz w:val="24"/>
              </w:rPr>
              <w:t xml:space="preserve"> </w:t>
            </w:r>
          </w:p>
        </w:tc>
      </w:tr>
      <w:tr w:rsidR="00FC22E6" w:rsidRPr="00FC22E6" w14:paraId="7151D5B9" w14:textId="77777777" w:rsidTr="00C20748">
        <w:trPr>
          <w:trHeight w:val="561"/>
        </w:trPr>
        <w:tc>
          <w:tcPr>
            <w:tcW w:w="4488" w:type="dxa"/>
            <w:tcBorders>
              <w:top w:val="single" w:sz="4" w:space="0" w:color="000000"/>
              <w:left w:val="single" w:sz="4" w:space="0" w:color="000000"/>
              <w:bottom w:val="single" w:sz="4" w:space="0" w:color="000000"/>
              <w:right w:val="single" w:sz="4" w:space="0" w:color="000000"/>
            </w:tcBorders>
          </w:tcPr>
          <w:p w14:paraId="554AD009" w14:textId="77777777" w:rsidR="00FC22E6" w:rsidRPr="00FC22E6" w:rsidRDefault="00FC22E6" w:rsidP="00FC22E6">
            <w:pPr>
              <w:rPr>
                <w:rFonts w:ascii="Calibri" w:eastAsia="Calibri" w:hAnsi="Calibri" w:cs="Calibri"/>
                <w:color w:val="000000"/>
              </w:rPr>
            </w:pPr>
            <w:r w:rsidRPr="00FC22E6">
              <w:rPr>
                <w:rFonts w:ascii="Arial" w:eastAsia="Arial" w:hAnsi="Arial" w:cs="Arial"/>
                <w:color w:val="4E4E4E"/>
                <w:sz w:val="24"/>
              </w:rPr>
              <w:t xml:space="preserve">Coloca los 2 puntos que seleccionaste  </w:t>
            </w:r>
          </w:p>
        </w:tc>
        <w:tc>
          <w:tcPr>
            <w:tcW w:w="4491" w:type="dxa"/>
            <w:tcBorders>
              <w:top w:val="single" w:sz="4" w:space="0" w:color="000000"/>
              <w:left w:val="single" w:sz="4" w:space="0" w:color="000000"/>
              <w:bottom w:val="single" w:sz="4" w:space="0" w:color="000000"/>
              <w:right w:val="single" w:sz="4" w:space="0" w:color="000000"/>
            </w:tcBorders>
          </w:tcPr>
          <w:p w14:paraId="321BD89D" w14:textId="77777777" w:rsidR="00FC22E6" w:rsidRPr="00FC22E6" w:rsidRDefault="00FC22E6" w:rsidP="00FC22E6">
            <w:pPr>
              <w:ind w:left="4"/>
              <w:rPr>
                <w:rFonts w:ascii="Calibri" w:eastAsia="Calibri" w:hAnsi="Calibri" w:cs="Calibri"/>
                <w:color w:val="000000"/>
              </w:rPr>
            </w:pPr>
            <w:r w:rsidRPr="00FC22E6">
              <w:rPr>
                <w:rFonts w:ascii="Arial" w:eastAsia="Arial" w:hAnsi="Arial" w:cs="Arial"/>
                <w:color w:val="4E4E4E"/>
                <w:sz w:val="24"/>
              </w:rPr>
              <w:t xml:space="preserve">Propuesta para fortalecer el logro de los puntos seleccionados </w:t>
            </w:r>
          </w:p>
        </w:tc>
      </w:tr>
      <w:tr w:rsidR="00FC22E6" w:rsidRPr="00FC22E6" w14:paraId="1089B8B3" w14:textId="77777777" w:rsidTr="00C20748">
        <w:trPr>
          <w:trHeight w:val="2781"/>
        </w:trPr>
        <w:tc>
          <w:tcPr>
            <w:tcW w:w="4488" w:type="dxa"/>
            <w:tcBorders>
              <w:top w:val="single" w:sz="4" w:space="0" w:color="000000"/>
              <w:left w:val="single" w:sz="4" w:space="0" w:color="000000"/>
              <w:bottom w:val="single" w:sz="4" w:space="0" w:color="000000"/>
              <w:right w:val="single" w:sz="4" w:space="0" w:color="000000"/>
            </w:tcBorders>
          </w:tcPr>
          <w:p w14:paraId="6B81207A" w14:textId="77777777" w:rsidR="00FC22E6" w:rsidRPr="00FC22E6" w:rsidRDefault="00FC22E6" w:rsidP="00FC22E6">
            <w:pPr>
              <w:numPr>
                <w:ilvl w:val="0"/>
                <w:numId w:val="7"/>
              </w:numPr>
              <w:spacing w:after="2" w:line="241" w:lineRule="auto"/>
              <w:rPr>
                <w:rFonts w:ascii="Calibri" w:eastAsia="Calibri" w:hAnsi="Calibri" w:cs="Calibri"/>
                <w:color w:val="000000"/>
              </w:rPr>
            </w:pPr>
            <w:r w:rsidRPr="00FC22E6">
              <w:rPr>
                <w:rFonts w:ascii="Arial" w:eastAsia="Arial" w:hAnsi="Arial" w:cs="Arial"/>
                <w:color w:val="4E4E4E"/>
                <w:sz w:val="24"/>
              </w:rPr>
              <w:t xml:space="preserve">Se dispone de sistemas de supervisión complementaria. </w:t>
            </w:r>
          </w:p>
          <w:p w14:paraId="53C7D557" w14:textId="77777777" w:rsidR="00FC22E6" w:rsidRPr="00FC22E6" w:rsidRDefault="00FC22E6" w:rsidP="00FC22E6">
            <w:pPr>
              <w:ind w:left="721"/>
              <w:rPr>
                <w:rFonts w:ascii="Calibri" w:eastAsia="Calibri" w:hAnsi="Calibri" w:cs="Calibri"/>
                <w:color w:val="000000"/>
              </w:rPr>
            </w:pPr>
            <w:r w:rsidRPr="00FC22E6">
              <w:rPr>
                <w:rFonts w:ascii="Arial" w:eastAsia="Arial" w:hAnsi="Arial" w:cs="Arial"/>
                <w:color w:val="4E4E4E"/>
                <w:sz w:val="24"/>
              </w:rPr>
              <w:t xml:space="preserve"> </w:t>
            </w:r>
          </w:p>
          <w:p w14:paraId="34504F89" w14:textId="77777777" w:rsidR="00FC22E6" w:rsidRPr="00FC22E6" w:rsidRDefault="00FC22E6" w:rsidP="00FC22E6">
            <w:pPr>
              <w:ind w:left="721"/>
              <w:rPr>
                <w:rFonts w:ascii="Calibri" w:eastAsia="Calibri" w:hAnsi="Calibri" w:cs="Calibri"/>
                <w:color w:val="000000"/>
              </w:rPr>
            </w:pPr>
            <w:r w:rsidRPr="00FC22E6">
              <w:rPr>
                <w:rFonts w:ascii="Arial" w:eastAsia="Arial" w:hAnsi="Arial" w:cs="Arial"/>
                <w:color w:val="4E4E4E"/>
                <w:sz w:val="24"/>
              </w:rPr>
              <w:t xml:space="preserve"> </w:t>
            </w:r>
          </w:p>
          <w:p w14:paraId="080807F3" w14:textId="77777777" w:rsidR="00FC22E6" w:rsidRPr="00FC22E6" w:rsidRDefault="00FC22E6" w:rsidP="00FC22E6">
            <w:pPr>
              <w:numPr>
                <w:ilvl w:val="0"/>
                <w:numId w:val="7"/>
              </w:numPr>
              <w:rPr>
                <w:rFonts w:ascii="Calibri" w:eastAsia="Calibri" w:hAnsi="Calibri" w:cs="Calibri"/>
                <w:color w:val="000000"/>
              </w:rPr>
            </w:pPr>
            <w:r w:rsidRPr="00FC22E6">
              <w:rPr>
                <w:rFonts w:ascii="Arial" w:eastAsia="Arial" w:hAnsi="Arial" w:cs="Arial"/>
                <w:color w:val="4E4E4E"/>
                <w:sz w:val="24"/>
              </w:rPr>
              <w:t xml:space="preserve">El personal de salud tiene un perfil adecuado. </w:t>
            </w:r>
          </w:p>
        </w:tc>
        <w:tc>
          <w:tcPr>
            <w:tcW w:w="4491" w:type="dxa"/>
            <w:tcBorders>
              <w:top w:val="single" w:sz="4" w:space="0" w:color="000000"/>
              <w:left w:val="single" w:sz="4" w:space="0" w:color="000000"/>
              <w:bottom w:val="single" w:sz="4" w:space="0" w:color="000000"/>
              <w:right w:val="single" w:sz="4" w:space="0" w:color="000000"/>
            </w:tcBorders>
          </w:tcPr>
          <w:p w14:paraId="3725AC33" w14:textId="24E54CB6" w:rsidR="00FC22E6" w:rsidRPr="00FC22E6" w:rsidRDefault="00FC22E6" w:rsidP="00FC22E6">
            <w:pPr>
              <w:spacing w:after="285" w:line="239" w:lineRule="auto"/>
              <w:ind w:left="4"/>
              <w:rPr>
                <w:rFonts w:ascii="Calibri" w:eastAsia="Calibri" w:hAnsi="Calibri" w:cs="Calibri"/>
                <w:color w:val="000000"/>
              </w:rPr>
            </w:pPr>
            <w:r w:rsidRPr="00FC22E6">
              <w:rPr>
                <w:rFonts w:ascii="Arial" w:eastAsia="Arial" w:hAnsi="Arial" w:cs="Arial"/>
                <w:color w:val="4E4E4E"/>
                <w:sz w:val="24"/>
              </w:rPr>
              <w:t xml:space="preserve">-Creación de comité específico para la </w:t>
            </w:r>
            <w:r w:rsidR="00F11920" w:rsidRPr="00FC22E6">
              <w:rPr>
                <w:rFonts w:ascii="Arial" w:eastAsia="Arial" w:hAnsi="Arial" w:cs="Arial"/>
                <w:color w:val="4E4E4E"/>
                <w:sz w:val="24"/>
              </w:rPr>
              <w:t>supervisión</w:t>
            </w:r>
            <w:r w:rsidRPr="00FC22E6">
              <w:rPr>
                <w:rFonts w:ascii="Arial" w:eastAsia="Arial" w:hAnsi="Arial" w:cs="Arial"/>
                <w:color w:val="4E4E4E"/>
                <w:sz w:val="24"/>
              </w:rPr>
              <w:t xml:space="preserve"> de la atención de los adolescentes y clínica amigable. </w:t>
            </w:r>
          </w:p>
          <w:p w14:paraId="3B4BFFD6" w14:textId="5FFF94A5" w:rsidR="00FC22E6" w:rsidRPr="00FC22E6" w:rsidRDefault="00FC22E6" w:rsidP="00FC22E6">
            <w:pPr>
              <w:spacing w:after="280" w:line="239" w:lineRule="auto"/>
              <w:ind w:left="4"/>
              <w:rPr>
                <w:rFonts w:ascii="Calibri" w:eastAsia="Calibri" w:hAnsi="Calibri" w:cs="Calibri"/>
                <w:color w:val="000000"/>
              </w:rPr>
            </w:pPr>
            <w:r w:rsidRPr="00FC22E6">
              <w:rPr>
                <w:rFonts w:ascii="Arial" w:eastAsia="Arial" w:hAnsi="Arial" w:cs="Arial"/>
                <w:color w:val="4E4E4E"/>
                <w:sz w:val="24"/>
              </w:rPr>
              <w:t>-</w:t>
            </w:r>
            <w:r w:rsidR="00F11920" w:rsidRPr="00FC22E6">
              <w:rPr>
                <w:rFonts w:ascii="Arial" w:eastAsia="Arial" w:hAnsi="Arial" w:cs="Arial"/>
                <w:color w:val="4E4E4E"/>
                <w:sz w:val="24"/>
              </w:rPr>
              <w:t>supervisión</w:t>
            </w:r>
            <w:r w:rsidRPr="00FC22E6">
              <w:rPr>
                <w:rFonts w:ascii="Arial" w:eastAsia="Arial" w:hAnsi="Arial" w:cs="Arial"/>
                <w:color w:val="4E4E4E"/>
                <w:sz w:val="24"/>
              </w:rPr>
              <w:t xml:space="preserve"> de las atenciones y perfil de los trabajadores de la salud que brindan la atención. </w:t>
            </w:r>
          </w:p>
          <w:p w14:paraId="6DA29061" w14:textId="77777777" w:rsidR="00FC22E6" w:rsidRPr="00FC22E6" w:rsidRDefault="00FC22E6" w:rsidP="00FC22E6">
            <w:pPr>
              <w:ind w:left="4"/>
              <w:rPr>
                <w:rFonts w:ascii="Calibri" w:eastAsia="Calibri" w:hAnsi="Calibri" w:cs="Calibri"/>
                <w:color w:val="000000"/>
              </w:rPr>
            </w:pPr>
            <w:r w:rsidRPr="00FC22E6">
              <w:rPr>
                <w:rFonts w:ascii="Arial" w:eastAsia="Arial" w:hAnsi="Arial" w:cs="Arial"/>
                <w:color w:val="4E4E4E"/>
                <w:sz w:val="24"/>
              </w:rPr>
              <w:t xml:space="preserve"> </w:t>
            </w:r>
          </w:p>
        </w:tc>
      </w:tr>
    </w:tbl>
    <w:p w14:paraId="779D60F2" w14:textId="44FE3D97" w:rsidR="00F11920" w:rsidRPr="00F11920" w:rsidRDefault="00FC22E6" w:rsidP="00FC22E6">
      <w:pPr>
        <w:spacing w:after="0"/>
        <w:rPr>
          <w:rFonts w:ascii="Arial" w:eastAsia="Arial" w:hAnsi="Arial" w:cs="Arial"/>
          <w:color w:val="4E4E4E"/>
          <w:sz w:val="24"/>
          <w:lang w:eastAsia="es-419"/>
        </w:rPr>
      </w:pPr>
      <w:r w:rsidRPr="00FC22E6">
        <w:rPr>
          <w:rFonts w:ascii="Arial" w:eastAsia="Arial" w:hAnsi="Arial" w:cs="Arial"/>
          <w:color w:val="4E4E4E"/>
          <w:sz w:val="24"/>
          <w:lang w:eastAsia="es-419"/>
        </w:rPr>
        <w:t xml:space="preserve"> </w:t>
      </w:r>
    </w:p>
    <w:p w14:paraId="04F59671" w14:textId="77777777" w:rsidR="00F11920" w:rsidRPr="00FC22E6" w:rsidRDefault="00F11920" w:rsidP="00FC22E6">
      <w:pPr>
        <w:spacing w:after="0"/>
        <w:rPr>
          <w:rFonts w:ascii="Calibri" w:eastAsia="Calibri" w:hAnsi="Calibri" w:cs="Calibri"/>
          <w:color w:val="000000"/>
          <w:lang w:eastAsia="es-419"/>
        </w:rPr>
      </w:pPr>
    </w:p>
    <w:tbl>
      <w:tblPr>
        <w:tblStyle w:val="TableGrid"/>
        <w:tblW w:w="8979" w:type="dxa"/>
        <w:tblInd w:w="-106" w:type="dxa"/>
        <w:tblCellMar>
          <w:top w:w="12" w:type="dxa"/>
          <w:left w:w="106" w:type="dxa"/>
          <w:bottom w:w="0" w:type="dxa"/>
          <w:right w:w="42" w:type="dxa"/>
        </w:tblCellMar>
        <w:tblLook w:val="04A0" w:firstRow="1" w:lastRow="0" w:firstColumn="1" w:lastColumn="0" w:noHBand="0" w:noVBand="1"/>
      </w:tblPr>
      <w:tblGrid>
        <w:gridCol w:w="4488"/>
        <w:gridCol w:w="4491"/>
      </w:tblGrid>
      <w:tr w:rsidR="00FC22E6" w:rsidRPr="00FC22E6" w14:paraId="6B07F0AF" w14:textId="77777777" w:rsidTr="00C20748">
        <w:trPr>
          <w:trHeight w:val="558"/>
        </w:trPr>
        <w:tc>
          <w:tcPr>
            <w:tcW w:w="4488" w:type="dxa"/>
            <w:tcBorders>
              <w:top w:val="single" w:sz="4" w:space="0" w:color="000000"/>
              <w:left w:val="single" w:sz="4" w:space="0" w:color="000000"/>
              <w:bottom w:val="single" w:sz="4" w:space="0" w:color="000000"/>
              <w:right w:val="single" w:sz="4" w:space="0" w:color="000000"/>
            </w:tcBorders>
            <w:shd w:val="clear" w:color="auto" w:fill="33CCCC"/>
          </w:tcPr>
          <w:p w14:paraId="440A9699" w14:textId="77777777" w:rsidR="00FC22E6" w:rsidRPr="00FC22E6" w:rsidRDefault="00FC22E6" w:rsidP="00FC22E6">
            <w:pPr>
              <w:ind w:right="12"/>
              <w:rPr>
                <w:rFonts w:ascii="Calibri" w:eastAsia="Calibri" w:hAnsi="Calibri" w:cs="Calibri"/>
                <w:color w:val="000000"/>
              </w:rPr>
            </w:pPr>
            <w:r w:rsidRPr="00FC22E6">
              <w:rPr>
                <w:rFonts w:ascii="Arial" w:eastAsia="Arial" w:hAnsi="Arial" w:cs="Arial"/>
                <w:color w:val="FFFFFF"/>
                <w:sz w:val="24"/>
              </w:rPr>
              <w:t xml:space="preserve">Estándar 7. Datos y mejora de la calidad </w:t>
            </w:r>
          </w:p>
        </w:tc>
        <w:tc>
          <w:tcPr>
            <w:tcW w:w="4491" w:type="dxa"/>
            <w:tcBorders>
              <w:top w:val="single" w:sz="4" w:space="0" w:color="000000"/>
              <w:left w:val="single" w:sz="4" w:space="0" w:color="000000"/>
              <w:bottom w:val="single" w:sz="4" w:space="0" w:color="000000"/>
              <w:right w:val="single" w:sz="4" w:space="0" w:color="000000"/>
            </w:tcBorders>
            <w:shd w:val="clear" w:color="auto" w:fill="33CCCC"/>
          </w:tcPr>
          <w:p w14:paraId="65403396" w14:textId="77777777" w:rsidR="00FC22E6" w:rsidRPr="00FC22E6" w:rsidRDefault="00FC22E6" w:rsidP="00FC22E6">
            <w:pPr>
              <w:ind w:left="4"/>
              <w:rPr>
                <w:rFonts w:ascii="Calibri" w:eastAsia="Calibri" w:hAnsi="Calibri" w:cs="Calibri"/>
                <w:color w:val="000000"/>
              </w:rPr>
            </w:pPr>
            <w:r w:rsidRPr="00FC22E6">
              <w:rPr>
                <w:rFonts w:ascii="Arial" w:eastAsia="Arial" w:hAnsi="Arial" w:cs="Arial"/>
                <w:color w:val="FFFFFF"/>
                <w:sz w:val="24"/>
              </w:rPr>
              <w:t xml:space="preserve"> </w:t>
            </w:r>
          </w:p>
        </w:tc>
      </w:tr>
      <w:tr w:rsidR="00FC22E6" w:rsidRPr="00FC22E6" w14:paraId="7FB615EA" w14:textId="77777777" w:rsidTr="00C20748">
        <w:trPr>
          <w:trHeight w:val="566"/>
        </w:trPr>
        <w:tc>
          <w:tcPr>
            <w:tcW w:w="4488" w:type="dxa"/>
            <w:tcBorders>
              <w:top w:val="single" w:sz="4" w:space="0" w:color="000000"/>
              <w:left w:val="single" w:sz="4" w:space="0" w:color="000000"/>
              <w:bottom w:val="single" w:sz="4" w:space="0" w:color="000000"/>
              <w:right w:val="single" w:sz="4" w:space="0" w:color="000000"/>
            </w:tcBorders>
          </w:tcPr>
          <w:p w14:paraId="2AA958B2" w14:textId="77777777" w:rsidR="00FC22E6" w:rsidRPr="00FC22E6" w:rsidRDefault="00FC22E6" w:rsidP="00FC22E6">
            <w:pPr>
              <w:rPr>
                <w:rFonts w:ascii="Calibri" w:eastAsia="Calibri" w:hAnsi="Calibri" w:cs="Calibri"/>
                <w:color w:val="000000"/>
              </w:rPr>
            </w:pPr>
            <w:r w:rsidRPr="00FC22E6">
              <w:rPr>
                <w:rFonts w:ascii="Arial" w:eastAsia="Arial" w:hAnsi="Arial" w:cs="Arial"/>
                <w:color w:val="4E4E4E"/>
                <w:sz w:val="24"/>
              </w:rPr>
              <w:t xml:space="preserve">Coloca los 2 puntos que seleccionaste  </w:t>
            </w:r>
          </w:p>
        </w:tc>
        <w:tc>
          <w:tcPr>
            <w:tcW w:w="4491" w:type="dxa"/>
            <w:tcBorders>
              <w:top w:val="single" w:sz="4" w:space="0" w:color="000000"/>
              <w:left w:val="single" w:sz="4" w:space="0" w:color="000000"/>
              <w:bottom w:val="single" w:sz="4" w:space="0" w:color="000000"/>
              <w:right w:val="single" w:sz="4" w:space="0" w:color="000000"/>
            </w:tcBorders>
          </w:tcPr>
          <w:p w14:paraId="3DBC6687" w14:textId="77777777" w:rsidR="00FC22E6" w:rsidRPr="00FC22E6" w:rsidRDefault="00FC22E6" w:rsidP="00FC22E6">
            <w:pPr>
              <w:ind w:left="4"/>
              <w:rPr>
                <w:rFonts w:ascii="Calibri" w:eastAsia="Calibri" w:hAnsi="Calibri" w:cs="Calibri"/>
                <w:color w:val="000000"/>
              </w:rPr>
            </w:pPr>
            <w:r w:rsidRPr="00FC22E6">
              <w:rPr>
                <w:rFonts w:ascii="Arial" w:eastAsia="Arial" w:hAnsi="Arial" w:cs="Arial"/>
                <w:color w:val="4E4E4E"/>
                <w:sz w:val="24"/>
              </w:rPr>
              <w:t xml:space="preserve">Propuesta para fortalecer el logro de los puntos seleccionados </w:t>
            </w:r>
          </w:p>
        </w:tc>
      </w:tr>
      <w:tr w:rsidR="00FC22E6" w:rsidRPr="00FC22E6" w14:paraId="39800BB5" w14:textId="77777777" w:rsidTr="00C20748">
        <w:trPr>
          <w:trHeight w:val="3056"/>
        </w:trPr>
        <w:tc>
          <w:tcPr>
            <w:tcW w:w="4488" w:type="dxa"/>
            <w:tcBorders>
              <w:top w:val="single" w:sz="4" w:space="0" w:color="000000"/>
              <w:left w:val="single" w:sz="4" w:space="0" w:color="000000"/>
              <w:bottom w:val="single" w:sz="4" w:space="0" w:color="000000"/>
              <w:right w:val="single" w:sz="4" w:space="0" w:color="000000"/>
            </w:tcBorders>
          </w:tcPr>
          <w:p w14:paraId="0773C027" w14:textId="496CE210" w:rsidR="00FC22E6" w:rsidRPr="00FC22E6" w:rsidRDefault="00FC22E6" w:rsidP="00FC22E6">
            <w:pPr>
              <w:numPr>
                <w:ilvl w:val="0"/>
                <w:numId w:val="8"/>
              </w:numPr>
              <w:spacing w:line="241" w:lineRule="auto"/>
              <w:ind w:right="13"/>
              <w:rPr>
                <w:rFonts w:ascii="Calibri" w:eastAsia="Calibri" w:hAnsi="Calibri" w:cs="Calibri"/>
                <w:color w:val="000000"/>
              </w:rPr>
            </w:pPr>
            <w:r w:rsidRPr="00FC22E6">
              <w:rPr>
                <w:rFonts w:ascii="Arial" w:eastAsia="Arial" w:hAnsi="Arial" w:cs="Arial"/>
                <w:color w:val="4E4E4E"/>
                <w:sz w:val="24"/>
              </w:rPr>
              <w:t xml:space="preserve">El </w:t>
            </w:r>
            <w:r w:rsidR="00F11920" w:rsidRPr="00FC22E6">
              <w:rPr>
                <w:rFonts w:ascii="Arial" w:eastAsia="Arial" w:hAnsi="Arial" w:cs="Arial"/>
                <w:color w:val="4E4E4E"/>
                <w:sz w:val="24"/>
              </w:rPr>
              <w:t>establecimiento</w:t>
            </w:r>
            <w:r w:rsidRPr="00FC22E6">
              <w:rPr>
                <w:rFonts w:ascii="Arial" w:eastAsia="Arial" w:hAnsi="Arial" w:cs="Arial"/>
                <w:color w:val="4E4E4E"/>
                <w:sz w:val="24"/>
              </w:rPr>
              <w:t xml:space="preserve"> de salud ofrece horario de atención. </w:t>
            </w:r>
          </w:p>
          <w:p w14:paraId="7E9F3B4E" w14:textId="77777777" w:rsidR="00FC22E6" w:rsidRPr="00FC22E6" w:rsidRDefault="00FC22E6" w:rsidP="00FC22E6">
            <w:pPr>
              <w:ind w:left="721"/>
              <w:rPr>
                <w:rFonts w:ascii="Calibri" w:eastAsia="Calibri" w:hAnsi="Calibri" w:cs="Calibri"/>
                <w:color w:val="000000"/>
              </w:rPr>
            </w:pPr>
            <w:r w:rsidRPr="00FC22E6">
              <w:rPr>
                <w:rFonts w:ascii="Arial" w:eastAsia="Arial" w:hAnsi="Arial" w:cs="Arial"/>
                <w:color w:val="4E4E4E"/>
                <w:sz w:val="24"/>
              </w:rPr>
              <w:t xml:space="preserve"> </w:t>
            </w:r>
          </w:p>
          <w:p w14:paraId="3DB326CF" w14:textId="77777777" w:rsidR="00FC22E6" w:rsidRPr="00FC22E6" w:rsidRDefault="00FC22E6" w:rsidP="00FC22E6">
            <w:pPr>
              <w:ind w:left="721"/>
              <w:rPr>
                <w:rFonts w:ascii="Calibri" w:eastAsia="Calibri" w:hAnsi="Calibri" w:cs="Calibri"/>
                <w:color w:val="000000"/>
              </w:rPr>
            </w:pPr>
            <w:r w:rsidRPr="00FC22E6">
              <w:rPr>
                <w:rFonts w:ascii="Arial" w:eastAsia="Arial" w:hAnsi="Arial" w:cs="Arial"/>
                <w:color w:val="4E4E4E"/>
                <w:sz w:val="24"/>
              </w:rPr>
              <w:t xml:space="preserve"> </w:t>
            </w:r>
          </w:p>
          <w:p w14:paraId="1CE49643" w14:textId="77777777" w:rsidR="00FC22E6" w:rsidRPr="00FC22E6" w:rsidRDefault="00FC22E6" w:rsidP="00FC22E6">
            <w:pPr>
              <w:numPr>
                <w:ilvl w:val="0"/>
                <w:numId w:val="8"/>
              </w:numPr>
              <w:ind w:right="13"/>
              <w:rPr>
                <w:rFonts w:ascii="Calibri" w:eastAsia="Calibri" w:hAnsi="Calibri" w:cs="Calibri"/>
                <w:color w:val="000000"/>
              </w:rPr>
            </w:pPr>
            <w:r w:rsidRPr="00FC22E6">
              <w:rPr>
                <w:rFonts w:ascii="Arial" w:eastAsia="Arial" w:hAnsi="Arial" w:cs="Arial"/>
                <w:color w:val="4E4E4E"/>
                <w:sz w:val="24"/>
              </w:rPr>
              <w:t xml:space="preserve">El establecimiento de salud ofrece un ambiente acogedor y limpio. </w:t>
            </w:r>
          </w:p>
        </w:tc>
        <w:tc>
          <w:tcPr>
            <w:tcW w:w="4491" w:type="dxa"/>
            <w:tcBorders>
              <w:top w:val="single" w:sz="4" w:space="0" w:color="000000"/>
              <w:left w:val="single" w:sz="4" w:space="0" w:color="000000"/>
              <w:bottom w:val="single" w:sz="4" w:space="0" w:color="000000"/>
              <w:right w:val="single" w:sz="4" w:space="0" w:color="000000"/>
            </w:tcBorders>
          </w:tcPr>
          <w:p w14:paraId="086551A0" w14:textId="5A195092" w:rsidR="00FC22E6" w:rsidRPr="00FC22E6" w:rsidRDefault="00FC22E6" w:rsidP="00FC22E6">
            <w:pPr>
              <w:spacing w:after="280" w:line="239" w:lineRule="auto"/>
              <w:ind w:left="4"/>
              <w:rPr>
                <w:rFonts w:ascii="Calibri" w:eastAsia="Calibri" w:hAnsi="Calibri" w:cs="Calibri"/>
                <w:color w:val="000000"/>
              </w:rPr>
            </w:pPr>
            <w:r w:rsidRPr="00FC22E6">
              <w:rPr>
                <w:rFonts w:ascii="Arial" w:eastAsia="Arial" w:hAnsi="Arial" w:cs="Arial"/>
                <w:color w:val="4E4E4E"/>
                <w:sz w:val="24"/>
              </w:rPr>
              <w:t xml:space="preserve">-Se </w:t>
            </w:r>
            <w:r w:rsidR="00F11920" w:rsidRPr="00FC22E6">
              <w:rPr>
                <w:rFonts w:ascii="Arial" w:eastAsia="Arial" w:hAnsi="Arial" w:cs="Arial"/>
                <w:color w:val="4E4E4E"/>
                <w:sz w:val="24"/>
              </w:rPr>
              <w:t>orientará</w:t>
            </w:r>
            <w:r w:rsidRPr="00FC22E6">
              <w:rPr>
                <w:rFonts w:ascii="Arial" w:eastAsia="Arial" w:hAnsi="Arial" w:cs="Arial"/>
                <w:color w:val="4E4E4E"/>
                <w:sz w:val="24"/>
              </w:rPr>
              <w:t xml:space="preserve"> y destinará recursos específicos para la atención directa de adolescentes y clínica amigable. </w:t>
            </w:r>
          </w:p>
          <w:p w14:paraId="31F90CF7" w14:textId="77777777" w:rsidR="00FC22E6" w:rsidRPr="00FC22E6" w:rsidRDefault="00FC22E6" w:rsidP="00FC22E6">
            <w:pPr>
              <w:spacing w:after="277" w:line="241" w:lineRule="auto"/>
              <w:ind w:left="4" w:right="1"/>
              <w:rPr>
                <w:rFonts w:ascii="Calibri" w:eastAsia="Calibri" w:hAnsi="Calibri" w:cs="Calibri"/>
                <w:color w:val="000000"/>
              </w:rPr>
            </w:pPr>
            <w:r w:rsidRPr="00FC22E6">
              <w:rPr>
                <w:rFonts w:ascii="Arial" w:eastAsia="Arial" w:hAnsi="Arial" w:cs="Arial"/>
                <w:color w:val="4E4E4E"/>
                <w:sz w:val="24"/>
              </w:rPr>
              <w:t xml:space="preserve">-Destinar área exclusiva para la atención de pacientes adolescentes y de clínica amigable. </w:t>
            </w:r>
          </w:p>
          <w:p w14:paraId="3A732F28" w14:textId="77777777" w:rsidR="00FC22E6" w:rsidRPr="00FC22E6" w:rsidRDefault="00FC22E6" w:rsidP="00FC22E6">
            <w:pPr>
              <w:spacing w:after="257"/>
              <w:ind w:left="4"/>
              <w:rPr>
                <w:rFonts w:ascii="Calibri" w:eastAsia="Calibri" w:hAnsi="Calibri" w:cs="Calibri"/>
                <w:color w:val="000000"/>
              </w:rPr>
            </w:pPr>
            <w:r w:rsidRPr="00FC22E6">
              <w:rPr>
                <w:rFonts w:ascii="Arial" w:eastAsia="Arial" w:hAnsi="Arial" w:cs="Arial"/>
                <w:color w:val="4E4E4E"/>
                <w:sz w:val="24"/>
              </w:rPr>
              <w:t xml:space="preserve"> </w:t>
            </w:r>
          </w:p>
          <w:p w14:paraId="6FE4D9AF" w14:textId="77777777" w:rsidR="00FC22E6" w:rsidRPr="00FC22E6" w:rsidRDefault="00FC22E6" w:rsidP="00FC22E6">
            <w:pPr>
              <w:ind w:left="4"/>
              <w:rPr>
                <w:rFonts w:ascii="Calibri" w:eastAsia="Calibri" w:hAnsi="Calibri" w:cs="Calibri"/>
                <w:color w:val="000000"/>
              </w:rPr>
            </w:pPr>
            <w:r w:rsidRPr="00FC22E6">
              <w:rPr>
                <w:rFonts w:ascii="Arial" w:eastAsia="Arial" w:hAnsi="Arial" w:cs="Arial"/>
                <w:color w:val="4E4E4E"/>
                <w:sz w:val="24"/>
              </w:rPr>
              <w:t xml:space="preserve"> </w:t>
            </w:r>
          </w:p>
        </w:tc>
      </w:tr>
    </w:tbl>
    <w:p w14:paraId="0DFFC275" w14:textId="77777777" w:rsidR="00B1187F" w:rsidRDefault="00FC22E6" w:rsidP="00B1187F">
      <w:pPr>
        <w:spacing w:after="0"/>
        <w:rPr>
          <w:rFonts w:ascii="Arial" w:eastAsia="Arial" w:hAnsi="Arial" w:cs="Arial"/>
          <w:color w:val="000000"/>
          <w:lang w:eastAsia="es-419"/>
        </w:rPr>
      </w:pPr>
      <w:r w:rsidRPr="00FC22E6">
        <w:rPr>
          <w:rFonts w:ascii="Arial" w:eastAsia="Arial" w:hAnsi="Arial" w:cs="Arial"/>
          <w:color w:val="000000"/>
          <w:lang w:eastAsia="es-419"/>
        </w:rPr>
        <w:t xml:space="preserve"> </w:t>
      </w:r>
    </w:p>
    <w:p w14:paraId="7308A0D3" w14:textId="32CA17CC" w:rsidR="00FC22E6" w:rsidRPr="00FC22E6" w:rsidRDefault="00FC22E6" w:rsidP="00B1187F">
      <w:pPr>
        <w:spacing w:after="0"/>
        <w:rPr>
          <w:rFonts w:ascii="Calibri" w:eastAsia="Calibri" w:hAnsi="Calibri" w:cs="Calibri"/>
          <w:color w:val="000000"/>
          <w:lang w:eastAsia="es-419"/>
        </w:rPr>
      </w:pPr>
      <w:r w:rsidRPr="00FC22E6">
        <w:rPr>
          <w:rFonts w:ascii="Arial" w:eastAsia="Arial" w:hAnsi="Arial" w:cs="Arial"/>
          <w:b/>
          <w:color w:val="000000" w:themeColor="text1"/>
          <w:sz w:val="24"/>
          <w:lang w:eastAsia="es-419"/>
        </w:rPr>
        <w:lastRenderedPageBreak/>
        <w:t xml:space="preserve">Los servicios amigables para jóvenes </w:t>
      </w:r>
    </w:p>
    <w:p w14:paraId="2D0EA5FB" w14:textId="77777777" w:rsidR="00FC22E6" w:rsidRPr="00FC22E6" w:rsidRDefault="00FC22E6" w:rsidP="00FC22E6">
      <w:pPr>
        <w:spacing w:after="5"/>
        <w:ind w:left="32"/>
        <w:jc w:val="center"/>
        <w:rPr>
          <w:rFonts w:ascii="Calibri" w:eastAsia="Calibri" w:hAnsi="Calibri" w:cs="Calibri"/>
          <w:color w:val="000000"/>
          <w:lang w:eastAsia="es-419"/>
        </w:rPr>
      </w:pPr>
      <w:r w:rsidRPr="00FC22E6">
        <w:rPr>
          <w:rFonts w:ascii="Times New Roman" w:eastAsia="Times New Roman" w:hAnsi="Times New Roman" w:cs="Times New Roman"/>
          <w:b/>
          <w:color w:val="F79646"/>
          <w:sz w:val="20"/>
          <w:lang w:eastAsia="es-419"/>
        </w:rPr>
        <w:t xml:space="preserve"> </w:t>
      </w:r>
    </w:p>
    <w:p w14:paraId="13BD3E31" w14:textId="3D7FEDF5" w:rsidR="00FC22E6" w:rsidRPr="00FC22E6" w:rsidRDefault="00FC22E6" w:rsidP="00F11920">
      <w:pPr>
        <w:spacing w:after="0"/>
        <w:ind w:left="43"/>
        <w:rPr>
          <w:rFonts w:ascii="Calibri" w:eastAsia="Calibri" w:hAnsi="Calibri" w:cs="Calibri"/>
          <w:color w:val="000000"/>
          <w:lang w:eastAsia="es-419"/>
        </w:rPr>
      </w:pPr>
      <w:r w:rsidRPr="00FC22E6">
        <w:rPr>
          <w:rFonts w:ascii="Arial" w:eastAsia="Arial" w:hAnsi="Arial" w:cs="Arial"/>
          <w:i/>
          <w:color w:val="000000"/>
          <w:sz w:val="24"/>
          <w:lang w:eastAsia="es-419"/>
        </w:rPr>
        <w:t>Lineamientos técnicos para la atención integral en salud de adolescentes y jóvenes en las RIIS</w:t>
      </w:r>
      <w:r w:rsidRPr="00FC22E6">
        <w:rPr>
          <w:rFonts w:ascii="Arial" w:eastAsia="Arial" w:hAnsi="Arial" w:cs="Arial"/>
          <w:color w:val="000000"/>
          <w:sz w:val="24"/>
          <w:lang w:eastAsia="es-419"/>
        </w:rPr>
        <w:t xml:space="preserve">. </w:t>
      </w:r>
    </w:p>
    <w:p w14:paraId="5E078C2E" w14:textId="77777777" w:rsidR="00FC22E6" w:rsidRPr="00FC22E6" w:rsidRDefault="00FC22E6" w:rsidP="00FC22E6">
      <w:pPr>
        <w:spacing w:after="0"/>
        <w:rPr>
          <w:rFonts w:ascii="Calibri" w:eastAsia="Calibri" w:hAnsi="Calibri" w:cs="Calibri"/>
          <w:color w:val="000000"/>
          <w:lang w:eastAsia="es-419"/>
        </w:rPr>
      </w:pPr>
      <w:r w:rsidRPr="00FC22E6">
        <w:rPr>
          <w:rFonts w:ascii="Arial" w:eastAsia="Arial" w:hAnsi="Arial" w:cs="Arial"/>
          <w:color w:val="000000"/>
          <w:lang w:eastAsia="es-419"/>
        </w:rPr>
        <w:t xml:space="preserve"> </w:t>
      </w:r>
    </w:p>
    <w:p w14:paraId="6299AB42" w14:textId="77777777" w:rsidR="00FC22E6" w:rsidRPr="00FC22E6" w:rsidRDefault="00FC22E6" w:rsidP="00FC22E6">
      <w:pPr>
        <w:spacing w:after="0"/>
        <w:rPr>
          <w:rFonts w:ascii="Calibri" w:eastAsia="Calibri" w:hAnsi="Calibri" w:cs="Calibri"/>
          <w:color w:val="000000" w:themeColor="text1"/>
          <w:lang w:eastAsia="es-419"/>
        </w:rPr>
      </w:pPr>
      <w:r w:rsidRPr="00FC22E6">
        <w:rPr>
          <w:rFonts w:ascii="Arial" w:eastAsia="Arial" w:hAnsi="Arial" w:cs="Arial"/>
          <w:color w:val="000000" w:themeColor="text1"/>
          <w:lang w:eastAsia="es-419"/>
        </w:rPr>
        <w:t xml:space="preserve">3 puntos de interés  </w:t>
      </w:r>
    </w:p>
    <w:p w14:paraId="3C4BE80E" w14:textId="77777777" w:rsidR="00FC22E6" w:rsidRPr="00FC22E6" w:rsidRDefault="00FC22E6" w:rsidP="00FC22E6">
      <w:pPr>
        <w:spacing w:after="9"/>
        <w:rPr>
          <w:rFonts w:ascii="Calibri" w:eastAsia="Calibri" w:hAnsi="Calibri" w:cs="Calibri"/>
          <w:color w:val="000000"/>
          <w:lang w:eastAsia="es-419"/>
        </w:rPr>
      </w:pPr>
      <w:r w:rsidRPr="00FC22E6">
        <w:rPr>
          <w:rFonts w:ascii="Arial" w:eastAsia="Arial" w:hAnsi="Arial" w:cs="Arial"/>
          <w:color w:val="000000"/>
          <w:lang w:eastAsia="es-419"/>
        </w:rPr>
        <w:t xml:space="preserve"> </w:t>
      </w:r>
    </w:p>
    <w:p w14:paraId="47123C33" w14:textId="1F2534AB" w:rsidR="00FC22E6" w:rsidRPr="00F11920" w:rsidRDefault="00FC22E6" w:rsidP="00F11920">
      <w:pPr>
        <w:spacing w:after="1" w:line="238" w:lineRule="auto"/>
        <w:ind w:left="10"/>
        <w:rPr>
          <w:rFonts w:ascii="Arial" w:eastAsia="Calibri" w:hAnsi="Arial" w:cs="Arial"/>
          <w:color w:val="000000"/>
          <w:lang w:eastAsia="es-419"/>
        </w:rPr>
      </w:pPr>
      <w:r w:rsidRPr="00FC22E6">
        <w:rPr>
          <w:rFonts w:ascii="Arial" w:eastAsia="Cambria" w:hAnsi="Arial" w:cs="Arial"/>
          <w:color w:val="000000"/>
          <w:sz w:val="24"/>
          <w:lang w:eastAsia="es-419"/>
        </w:rPr>
        <w:t xml:space="preserve">Actitud positiva hacia el servicio amigable: Es de mucha importancia ya que depende mucho de la perspectiva y actitud por parte de los trabajadores </w:t>
      </w:r>
      <w:r w:rsidR="00F11920" w:rsidRPr="00FC22E6">
        <w:rPr>
          <w:rFonts w:ascii="Arial" w:eastAsia="Cambria" w:hAnsi="Arial" w:cs="Arial"/>
          <w:color w:val="000000"/>
          <w:sz w:val="24"/>
          <w:lang w:eastAsia="es-419"/>
        </w:rPr>
        <w:t>involucrá</w:t>
      </w:r>
      <w:r w:rsidR="00F11920">
        <w:rPr>
          <w:rFonts w:ascii="Arial" w:eastAsia="Cambria" w:hAnsi="Arial" w:cs="Arial"/>
          <w:color w:val="000000"/>
          <w:sz w:val="24"/>
          <w:lang w:eastAsia="es-419"/>
        </w:rPr>
        <w:t>n</w:t>
      </w:r>
      <w:r w:rsidR="00F11920" w:rsidRPr="00FC22E6">
        <w:rPr>
          <w:rFonts w:ascii="Arial" w:eastAsia="Cambria" w:hAnsi="Arial" w:cs="Arial"/>
          <w:color w:val="000000"/>
          <w:sz w:val="24"/>
          <w:lang w:eastAsia="es-419"/>
        </w:rPr>
        <w:t>dose</w:t>
      </w:r>
      <w:r w:rsidR="00F11920">
        <w:rPr>
          <w:rFonts w:ascii="Arial" w:eastAsia="Cambria" w:hAnsi="Arial" w:cs="Arial"/>
          <w:color w:val="000000"/>
          <w:sz w:val="24"/>
          <w:lang w:eastAsia="es-419"/>
        </w:rPr>
        <w:t xml:space="preserve"> e</w:t>
      </w:r>
      <w:r w:rsidRPr="00FC22E6">
        <w:rPr>
          <w:rFonts w:ascii="Arial" w:eastAsia="Cambria" w:hAnsi="Arial" w:cs="Arial"/>
          <w:color w:val="000000"/>
          <w:sz w:val="24"/>
          <w:lang w:eastAsia="es-419"/>
        </w:rPr>
        <w:t xml:space="preserve">n la </w:t>
      </w:r>
      <w:r w:rsidR="00F11920" w:rsidRPr="00FC22E6">
        <w:rPr>
          <w:rFonts w:ascii="Arial" w:eastAsia="Cambria" w:hAnsi="Arial" w:cs="Arial"/>
          <w:color w:val="000000"/>
          <w:sz w:val="24"/>
          <w:lang w:eastAsia="es-419"/>
        </w:rPr>
        <w:t>prestación</w:t>
      </w:r>
      <w:r w:rsidRPr="00FC22E6">
        <w:rPr>
          <w:rFonts w:ascii="Arial" w:eastAsia="Cambria" w:hAnsi="Arial" w:cs="Arial"/>
          <w:color w:val="000000"/>
          <w:sz w:val="24"/>
          <w:lang w:eastAsia="es-419"/>
        </w:rPr>
        <w:t xml:space="preserve"> de servicios a los pacientes para la correcta </w:t>
      </w:r>
      <w:r w:rsidR="00F11920" w:rsidRPr="00FC22E6">
        <w:rPr>
          <w:rFonts w:ascii="Arial" w:eastAsia="Cambria" w:hAnsi="Arial" w:cs="Arial"/>
          <w:color w:val="000000"/>
          <w:sz w:val="24"/>
          <w:lang w:eastAsia="es-419"/>
        </w:rPr>
        <w:t>atención</w:t>
      </w:r>
      <w:r w:rsidRPr="00FC22E6">
        <w:rPr>
          <w:rFonts w:ascii="Arial" w:eastAsia="Cambria" w:hAnsi="Arial" w:cs="Arial"/>
          <w:color w:val="000000"/>
          <w:sz w:val="24"/>
          <w:lang w:eastAsia="es-419"/>
        </w:rPr>
        <w:t xml:space="preserve"> apegados a derechos</w:t>
      </w:r>
      <w:r w:rsidR="00F11920">
        <w:rPr>
          <w:rFonts w:ascii="Arial" w:eastAsia="Cambria" w:hAnsi="Arial" w:cs="Arial"/>
          <w:color w:val="000000"/>
          <w:sz w:val="24"/>
          <w:lang w:eastAsia="es-419"/>
        </w:rPr>
        <w:t>.</w:t>
      </w:r>
    </w:p>
    <w:p w14:paraId="165E3FE9" w14:textId="77777777" w:rsidR="00F11920" w:rsidRPr="00FC22E6" w:rsidRDefault="00F11920" w:rsidP="00F11920">
      <w:pPr>
        <w:spacing w:after="1" w:line="238" w:lineRule="auto"/>
        <w:ind w:left="10"/>
        <w:rPr>
          <w:rFonts w:ascii="Arial" w:eastAsia="Calibri" w:hAnsi="Arial" w:cs="Arial"/>
          <w:color w:val="000000"/>
          <w:lang w:eastAsia="es-419"/>
        </w:rPr>
      </w:pPr>
    </w:p>
    <w:p w14:paraId="219C4593" w14:textId="77777777" w:rsidR="00FC22E6" w:rsidRPr="00FC22E6" w:rsidRDefault="00FC22E6" w:rsidP="00F11920">
      <w:pPr>
        <w:spacing w:after="1" w:line="238" w:lineRule="auto"/>
        <w:ind w:left="10"/>
        <w:rPr>
          <w:rFonts w:ascii="Arial" w:eastAsia="Calibri" w:hAnsi="Arial" w:cs="Arial"/>
          <w:color w:val="000000"/>
          <w:lang w:eastAsia="es-419"/>
        </w:rPr>
      </w:pPr>
      <w:r w:rsidRPr="00FC22E6">
        <w:rPr>
          <w:rFonts w:ascii="Arial" w:eastAsia="Cambria" w:hAnsi="Arial" w:cs="Arial"/>
          <w:color w:val="000000"/>
          <w:sz w:val="24"/>
          <w:lang w:eastAsia="es-419"/>
        </w:rPr>
        <w:t xml:space="preserve">Servicios de salud individuales: como ya sabemos cada persona es diferente y así debe ser tratada conforme a la sus necesidades y por lo tanto el abordaje debe ser individual y adaptado a las necesidades del paciente. </w:t>
      </w:r>
    </w:p>
    <w:p w14:paraId="78BA1275" w14:textId="27700557" w:rsidR="00FC22E6" w:rsidRPr="00FC22E6" w:rsidRDefault="00FC22E6" w:rsidP="00F11920">
      <w:pPr>
        <w:spacing w:after="0"/>
        <w:rPr>
          <w:rFonts w:ascii="Arial" w:eastAsia="Calibri" w:hAnsi="Arial" w:cs="Arial"/>
          <w:color w:val="000000"/>
          <w:lang w:eastAsia="es-419"/>
        </w:rPr>
      </w:pPr>
      <w:r w:rsidRPr="00FC22E6">
        <w:rPr>
          <w:rFonts w:ascii="Arial" w:eastAsia="Arial" w:hAnsi="Arial" w:cs="Arial"/>
          <w:color w:val="000000"/>
          <w:lang w:eastAsia="es-419"/>
        </w:rPr>
        <w:t xml:space="preserve"> </w:t>
      </w:r>
    </w:p>
    <w:p w14:paraId="156316D5" w14:textId="60C7D112" w:rsidR="00FC22E6" w:rsidRPr="00FC22E6" w:rsidRDefault="00FC22E6" w:rsidP="00F11920">
      <w:pPr>
        <w:spacing w:after="1" w:line="238" w:lineRule="auto"/>
        <w:ind w:left="10"/>
        <w:rPr>
          <w:rFonts w:ascii="Arial" w:eastAsia="Calibri" w:hAnsi="Arial" w:cs="Arial"/>
          <w:color w:val="000000"/>
          <w:lang w:eastAsia="es-419"/>
        </w:rPr>
      </w:pPr>
      <w:r w:rsidRPr="00FC22E6">
        <w:rPr>
          <w:rFonts w:ascii="Arial" w:eastAsia="Cambria" w:hAnsi="Arial" w:cs="Arial"/>
          <w:color w:val="000000"/>
          <w:sz w:val="24"/>
          <w:lang w:eastAsia="es-419"/>
        </w:rPr>
        <w:t xml:space="preserve">Capacitado en servicios amigables: Es importante que el personal de salud reciba capacitaciones continuas y actualizadas para el abordaje y atención digna, respetuosa a los </w:t>
      </w:r>
      <w:r w:rsidR="00F11920" w:rsidRPr="00FC22E6">
        <w:rPr>
          <w:rFonts w:ascii="Arial" w:eastAsia="Cambria" w:hAnsi="Arial" w:cs="Arial"/>
          <w:color w:val="000000"/>
          <w:sz w:val="24"/>
          <w:lang w:eastAsia="es-419"/>
        </w:rPr>
        <w:t>pacientes.</w:t>
      </w:r>
      <w:r w:rsidRPr="00FC22E6">
        <w:rPr>
          <w:rFonts w:ascii="Arial" w:eastAsia="Cambria" w:hAnsi="Arial" w:cs="Arial"/>
          <w:color w:val="000000"/>
          <w:sz w:val="24"/>
          <w:lang w:eastAsia="es-419"/>
        </w:rPr>
        <w:t xml:space="preserve"> </w:t>
      </w:r>
    </w:p>
    <w:p w14:paraId="31266245" w14:textId="27D3B1B6" w:rsidR="00FC22E6" w:rsidRPr="00FC22E6" w:rsidRDefault="00FC22E6" w:rsidP="00F11920">
      <w:pPr>
        <w:spacing w:after="0"/>
        <w:rPr>
          <w:rFonts w:ascii="Arial" w:eastAsia="Arial" w:hAnsi="Arial" w:cs="Arial"/>
          <w:color w:val="000000"/>
          <w:lang w:eastAsia="es-419"/>
        </w:rPr>
      </w:pPr>
      <w:r w:rsidRPr="00FC22E6">
        <w:rPr>
          <w:rFonts w:ascii="Arial" w:eastAsia="Arial" w:hAnsi="Arial" w:cs="Arial"/>
          <w:color w:val="000000"/>
          <w:lang w:eastAsia="es-419"/>
        </w:rPr>
        <w:t xml:space="preserve"> </w:t>
      </w:r>
      <w:r w:rsidRPr="00FC22E6">
        <w:rPr>
          <w:rFonts w:ascii="Arial" w:eastAsia="Arial" w:hAnsi="Arial" w:cs="Arial"/>
          <w:b/>
          <w:color w:val="000000"/>
          <w:sz w:val="24"/>
          <w:szCs w:val="24"/>
          <w:lang w:eastAsia="es-419"/>
        </w:rPr>
        <w:t xml:space="preserve">Instrucciones: </w:t>
      </w:r>
    </w:p>
    <w:p w14:paraId="2894B015" w14:textId="77777777" w:rsidR="00FC22E6" w:rsidRPr="00FC22E6" w:rsidRDefault="00FC22E6" w:rsidP="00FC22E6">
      <w:pPr>
        <w:spacing w:after="1" w:line="241" w:lineRule="auto"/>
        <w:ind w:left="-5" w:right="6" w:hanging="10"/>
        <w:jc w:val="both"/>
        <w:rPr>
          <w:rFonts w:ascii="Calibri" w:eastAsia="Calibri" w:hAnsi="Calibri" w:cs="Calibri"/>
          <w:color w:val="000000"/>
          <w:sz w:val="24"/>
          <w:szCs w:val="24"/>
          <w:lang w:eastAsia="es-419"/>
        </w:rPr>
      </w:pPr>
      <w:r w:rsidRPr="00FC22E6">
        <w:rPr>
          <w:rFonts w:ascii="Arial" w:eastAsia="Arial" w:hAnsi="Arial" w:cs="Arial"/>
          <w:color w:val="000000"/>
          <w:sz w:val="24"/>
          <w:szCs w:val="24"/>
          <w:lang w:eastAsia="es-419"/>
        </w:rPr>
        <w:t xml:space="preserve">Analiza el estándar 6, referido a la equidad y explica 2 de los puntos en los cuales ya tengas experiencia aplicándolos en los servicios de salud sexual y reproductiva para adolescentes/jóvenes donde participas. En caso de que aún no los implementes, describe los 2 puntos por los cuales te gustaría iniciar tu trabajo con enfoque de perspectiva de género.  </w:t>
      </w:r>
    </w:p>
    <w:p w14:paraId="4115102C" w14:textId="5D662C67" w:rsidR="00FC22E6" w:rsidRPr="00FC22E6" w:rsidRDefault="00FC22E6" w:rsidP="00FC22E6">
      <w:pPr>
        <w:spacing w:after="0"/>
        <w:rPr>
          <w:rFonts w:ascii="Calibri" w:eastAsia="Calibri" w:hAnsi="Calibri" w:cs="Calibri"/>
          <w:color w:val="000000"/>
          <w:sz w:val="24"/>
          <w:szCs w:val="24"/>
          <w:lang w:eastAsia="es-419"/>
        </w:rPr>
      </w:pPr>
      <w:r w:rsidRPr="00FC22E6">
        <w:rPr>
          <w:rFonts w:ascii="Arial" w:eastAsia="Arial" w:hAnsi="Arial" w:cs="Arial"/>
          <w:color w:val="000000"/>
          <w:sz w:val="24"/>
          <w:szCs w:val="24"/>
          <w:lang w:eastAsia="es-419"/>
        </w:rPr>
        <w:t xml:space="preserve"> </w:t>
      </w:r>
    </w:p>
    <w:p w14:paraId="3513072C" w14:textId="21264D31" w:rsidR="00FC22E6" w:rsidRPr="00FC22E6" w:rsidRDefault="00FC22E6" w:rsidP="00F11920">
      <w:pPr>
        <w:spacing w:after="1" w:line="241" w:lineRule="auto"/>
        <w:ind w:left="-5" w:right="6" w:hanging="10"/>
        <w:jc w:val="both"/>
        <w:rPr>
          <w:rFonts w:ascii="Arial" w:eastAsia="Arial" w:hAnsi="Arial" w:cs="Arial"/>
          <w:color w:val="000000"/>
          <w:sz w:val="24"/>
          <w:szCs w:val="24"/>
          <w:lang w:eastAsia="es-419"/>
        </w:rPr>
      </w:pPr>
      <w:r w:rsidRPr="00FC22E6">
        <w:rPr>
          <w:rFonts w:ascii="Arial" w:eastAsia="Arial" w:hAnsi="Arial" w:cs="Arial"/>
          <w:color w:val="000000"/>
          <w:sz w:val="24"/>
          <w:szCs w:val="24"/>
          <w:lang w:eastAsia="es-419"/>
        </w:rPr>
        <w:t xml:space="preserve">Revisa la presentación Rol del personal de salud en la SSR con perspectiva de género” para ampliar o precisar las ideas que colocaste en el ejercicio.  </w:t>
      </w:r>
      <w:r w:rsidRPr="00FC22E6">
        <w:rPr>
          <w:rFonts w:ascii="Arial" w:eastAsia="Arial" w:hAnsi="Arial" w:cs="Arial"/>
          <w:color w:val="000000"/>
          <w:lang w:eastAsia="es-419"/>
        </w:rPr>
        <w:t xml:space="preserve"> </w:t>
      </w:r>
    </w:p>
    <w:tbl>
      <w:tblPr>
        <w:tblStyle w:val="TableGrid"/>
        <w:tblW w:w="8949" w:type="dxa"/>
        <w:tblInd w:w="-106" w:type="dxa"/>
        <w:tblCellMar>
          <w:top w:w="12" w:type="dxa"/>
          <w:left w:w="110" w:type="dxa"/>
          <w:bottom w:w="0" w:type="dxa"/>
          <w:right w:w="87" w:type="dxa"/>
        </w:tblCellMar>
        <w:tblLook w:val="04A0" w:firstRow="1" w:lastRow="0" w:firstColumn="1" w:lastColumn="0" w:noHBand="0" w:noVBand="1"/>
      </w:tblPr>
      <w:tblGrid>
        <w:gridCol w:w="4473"/>
        <w:gridCol w:w="4476"/>
      </w:tblGrid>
      <w:tr w:rsidR="00FC22E6" w:rsidRPr="00FC22E6" w14:paraId="463D7181" w14:textId="77777777" w:rsidTr="00F11920">
        <w:trPr>
          <w:trHeight w:val="228"/>
        </w:trPr>
        <w:tc>
          <w:tcPr>
            <w:tcW w:w="4473" w:type="dxa"/>
            <w:tcBorders>
              <w:top w:val="single" w:sz="4" w:space="0" w:color="000000"/>
              <w:left w:val="single" w:sz="4" w:space="0" w:color="000000"/>
              <w:bottom w:val="single" w:sz="4" w:space="0" w:color="000000"/>
              <w:right w:val="single" w:sz="4" w:space="0" w:color="000000"/>
            </w:tcBorders>
            <w:shd w:val="clear" w:color="auto" w:fill="00CCFF"/>
          </w:tcPr>
          <w:p w14:paraId="3606F1E3" w14:textId="77777777" w:rsidR="00FC22E6" w:rsidRPr="00FC22E6" w:rsidRDefault="00FC22E6" w:rsidP="00FC22E6">
            <w:pPr>
              <w:ind w:right="19"/>
              <w:jc w:val="center"/>
              <w:rPr>
                <w:rFonts w:ascii="Calibri" w:eastAsia="Calibri" w:hAnsi="Calibri" w:cs="Calibri"/>
                <w:color w:val="000000"/>
              </w:rPr>
            </w:pPr>
            <w:r w:rsidRPr="00FC22E6">
              <w:rPr>
                <w:rFonts w:ascii="Arial" w:eastAsia="Arial" w:hAnsi="Arial" w:cs="Arial"/>
                <w:color w:val="FFFFFF"/>
                <w:sz w:val="24"/>
              </w:rPr>
              <w:t xml:space="preserve">Punto 1 </w:t>
            </w:r>
          </w:p>
        </w:tc>
        <w:tc>
          <w:tcPr>
            <w:tcW w:w="4476" w:type="dxa"/>
            <w:tcBorders>
              <w:top w:val="single" w:sz="4" w:space="0" w:color="000000"/>
              <w:left w:val="single" w:sz="4" w:space="0" w:color="000000"/>
              <w:bottom w:val="single" w:sz="4" w:space="0" w:color="000000"/>
              <w:right w:val="single" w:sz="4" w:space="0" w:color="000000"/>
            </w:tcBorders>
            <w:shd w:val="clear" w:color="auto" w:fill="00CCFF"/>
          </w:tcPr>
          <w:p w14:paraId="437A4F35" w14:textId="77777777" w:rsidR="00FC22E6" w:rsidRPr="00FC22E6" w:rsidRDefault="00FC22E6" w:rsidP="00FC22E6">
            <w:pPr>
              <w:ind w:right="14"/>
              <w:jc w:val="center"/>
              <w:rPr>
                <w:rFonts w:ascii="Calibri" w:eastAsia="Calibri" w:hAnsi="Calibri" w:cs="Calibri"/>
                <w:color w:val="000000"/>
              </w:rPr>
            </w:pPr>
            <w:r w:rsidRPr="00FC22E6">
              <w:rPr>
                <w:rFonts w:ascii="Arial" w:eastAsia="Arial" w:hAnsi="Arial" w:cs="Arial"/>
                <w:color w:val="FFFFFF"/>
                <w:sz w:val="24"/>
              </w:rPr>
              <w:t xml:space="preserve">Punto 2 </w:t>
            </w:r>
          </w:p>
        </w:tc>
      </w:tr>
      <w:tr w:rsidR="00FC22E6" w:rsidRPr="00FC22E6" w14:paraId="0EFCB094" w14:textId="77777777" w:rsidTr="00F11920">
        <w:trPr>
          <w:trHeight w:val="5585"/>
        </w:trPr>
        <w:tc>
          <w:tcPr>
            <w:tcW w:w="4473" w:type="dxa"/>
            <w:tcBorders>
              <w:top w:val="single" w:sz="4" w:space="0" w:color="000000"/>
              <w:left w:val="single" w:sz="4" w:space="0" w:color="000000"/>
              <w:bottom w:val="single" w:sz="4" w:space="0" w:color="000000"/>
              <w:right w:val="single" w:sz="4" w:space="0" w:color="000000"/>
            </w:tcBorders>
          </w:tcPr>
          <w:p w14:paraId="3E38461E" w14:textId="77777777" w:rsidR="00FC22E6" w:rsidRPr="00FC22E6" w:rsidRDefault="00FC22E6" w:rsidP="00FC22E6">
            <w:pPr>
              <w:ind w:left="717"/>
              <w:rPr>
                <w:rFonts w:ascii="Calibri" w:eastAsia="Calibri" w:hAnsi="Calibri" w:cs="Calibri"/>
                <w:color w:val="000000"/>
              </w:rPr>
            </w:pPr>
            <w:r w:rsidRPr="00FC22E6">
              <w:rPr>
                <w:rFonts w:ascii="Arial" w:eastAsia="Arial" w:hAnsi="Arial" w:cs="Arial"/>
                <w:color w:val="4E4E4E"/>
                <w:sz w:val="24"/>
              </w:rPr>
              <w:t xml:space="preserve"> </w:t>
            </w:r>
          </w:p>
          <w:p w14:paraId="0FE6C817" w14:textId="77777777" w:rsidR="00FC22E6" w:rsidRPr="00FC22E6" w:rsidRDefault="00FC22E6" w:rsidP="00FC22E6">
            <w:pPr>
              <w:ind w:left="717"/>
              <w:rPr>
                <w:rFonts w:ascii="Calibri" w:eastAsia="Calibri" w:hAnsi="Calibri" w:cs="Calibri"/>
                <w:color w:val="000000"/>
              </w:rPr>
            </w:pPr>
            <w:r w:rsidRPr="00FC22E6">
              <w:rPr>
                <w:rFonts w:ascii="Arial" w:eastAsia="Arial" w:hAnsi="Arial" w:cs="Arial"/>
                <w:color w:val="4E4E4E"/>
                <w:sz w:val="24"/>
              </w:rPr>
              <w:t xml:space="preserve"> </w:t>
            </w:r>
          </w:p>
          <w:p w14:paraId="20A9C4B4" w14:textId="5DC2EDEC" w:rsidR="00FC22E6" w:rsidRPr="00FC22E6" w:rsidRDefault="00FC22E6" w:rsidP="00F11920">
            <w:pPr>
              <w:ind w:left="717" w:right="12"/>
              <w:rPr>
                <w:rFonts w:ascii="Calibri" w:eastAsia="Calibri" w:hAnsi="Calibri" w:cs="Calibri"/>
                <w:color w:val="000000"/>
              </w:rPr>
            </w:pPr>
            <w:r w:rsidRPr="00FC22E6">
              <w:rPr>
                <w:rFonts w:ascii="Arial" w:eastAsia="Arial" w:hAnsi="Arial" w:cs="Arial"/>
                <w:color w:val="4E4E4E"/>
                <w:sz w:val="24"/>
              </w:rPr>
              <w:t xml:space="preserve">Distribución equitativa de las actividades sexuales y reproductiva s: Informar a las personas independientemente de su orientación o </w:t>
            </w:r>
            <w:r w:rsidR="00F11920" w:rsidRPr="00FC22E6">
              <w:rPr>
                <w:rFonts w:ascii="Arial" w:eastAsia="Arial" w:hAnsi="Arial" w:cs="Arial"/>
                <w:color w:val="4E4E4E"/>
                <w:sz w:val="24"/>
              </w:rPr>
              <w:t>género;</w:t>
            </w:r>
            <w:r w:rsidRPr="00FC22E6">
              <w:rPr>
                <w:rFonts w:ascii="Arial" w:eastAsia="Arial" w:hAnsi="Arial" w:cs="Arial"/>
                <w:color w:val="4E4E4E"/>
                <w:sz w:val="24"/>
              </w:rPr>
              <w:t xml:space="preserve"> </w:t>
            </w:r>
            <w:r w:rsidR="00F11920" w:rsidRPr="00FC22E6">
              <w:rPr>
                <w:rFonts w:ascii="Arial" w:eastAsia="Arial" w:hAnsi="Arial" w:cs="Arial"/>
                <w:color w:val="4E4E4E"/>
                <w:sz w:val="24"/>
              </w:rPr>
              <w:t>del</w:t>
            </w:r>
            <w:r w:rsidRPr="00FC22E6">
              <w:rPr>
                <w:rFonts w:ascii="Arial" w:eastAsia="Arial" w:hAnsi="Arial" w:cs="Arial"/>
                <w:color w:val="4E4E4E"/>
                <w:sz w:val="24"/>
              </w:rPr>
              <w:t xml:space="preserve"> derecho al goce de su sexualidad y la importancia del conocimiento e información de las prácticas sexuales seguras para su disfrute de forma plena y sin riegos.</w:t>
            </w:r>
          </w:p>
        </w:tc>
        <w:tc>
          <w:tcPr>
            <w:tcW w:w="4476" w:type="dxa"/>
            <w:tcBorders>
              <w:top w:val="single" w:sz="4" w:space="0" w:color="000000"/>
              <w:left w:val="single" w:sz="4" w:space="0" w:color="000000"/>
              <w:bottom w:val="single" w:sz="4" w:space="0" w:color="000000"/>
              <w:right w:val="single" w:sz="4" w:space="0" w:color="000000"/>
            </w:tcBorders>
          </w:tcPr>
          <w:p w14:paraId="2BEBEECE" w14:textId="77777777" w:rsidR="00FC22E6" w:rsidRPr="00FC22E6" w:rsidRDefault="00FC22E6" w:rsidP="00FC22E6">
            <w:pPr>
              <w:spacing w:after="257"/>
              <w:rPr>
                <w:rFonts w:ascii="Calibri" w:eastAsia="Calibri" w:hAnsi="Calibri" w:cs="Calibri"/>
                <w:color w:val="000000"/>
              </w:rPr>
            </w:pPr>
            <w:r w:rsidRPr="00FC22E6">
              <w:rPr>
                <w:rFonts w:ascii="Arial" w:eastAsia="Arial" w:hAnsi="Arial" w:cs="Arial"/>
                <w:color w:val="4E4E4E"/>
                <w:sz w:val="24"/>
              </w:rPr>
              <w:t xml:space="preserve"> </w:t>
            </w:r>
          </w:p>
          <w:p w14:paraId="15351E45" w14:textId="77777777" w:rsidR="00FC22E6" w:rsidRPr="00FC22E6" w:rsidRDefault="00FC22E6" w:rsidP="00FC22E6">
            <w:pPr>
              <w:spacing w:after="279"/>
              <w:rPr>
                <w:rFonts w:ascii="Calibri" w:eastAsia="Calibri" w:hAnsi="Calibri" w:cs="Calibri"/>
                <w:color w:val="000000"/>
              </w:rPr>
            </w:pPr>
            <w:r w:rsidRPr="00FC22E6">
              <w:rPr>
                <w:rFonts w:ascii="Arial" w:eastAsia="Arial" w:hAnsi="Arial" w:cs="Arial"/>
                <w:color w:val="4E4E4E"/>
                <w:sz w:val="24"/>
              </w:rPr>
              <w:t xml:space="preserve">Empoderamiento de las mujeres: La aceptación del papel primordial e importante dentro de la sociedad y de su capacidad para optar y decidir su desarrollo personal y profesional. </w:t>
            </w:r>
          </w:p>
          <w:p w14:paraId="31D6F0D8" w14:textId="77777777" w:rsidR="00FC22E6" w:rsidRPr="00FC22E6" w:rsidRDefault="00FC22E6" w:rsidP="00FC22E6">
            <w:pPr>
              <w:spacing w:after="262"/>
              <w:rPr>
                <w:rFonts w:ascii="Calibri" w:eastAsia="Calibri" w:hAnsi="Calibri" w:cs="Calibri"/>
                <w:color w:val="000000"/>
              </w:rPr>
            </w:pPr>
            <w:r w:rsidRPr="00FC22E6">
              <w:rPr>
                <w:rFonts w:ascii="Arial" w:eastAsia="Arial" w:hAnsi="Arial" w:cs="Arial"/>
                <w:color w:val="4E4E4E"/>
                <w:sz w:val="24"/>
              </w:rPr>
              <w:t xml:space="preserve"> </w:t>
            </w:r>
          </w:p>
          <w:p w14:paraId="1DE255A7" w14:textId="77777777" w:rsidR="00FC22E6" w:rsidRPr="00FC22E6" w:rsidRDefault="00FC22E6" w:rsidP="00FC22E6">
            <w:pPr>
              <w:rPr>
                <w:rFonts w:ascii="Calibri" w:eastAsia="Calibri" w:hAnsi="Calibri" w:cs="Calibri"/>
                <w:color w:val="000000"/>
              </w:rPr>
            </w:pPr>
            <w:r w:rsidRPr="00FC22E6">
              <w:rPr>
                <w:rFonts w:ascii="Arial" w:eastAsia="Arial" w:hAnsi="Arial" w:cs="Arial"/>
                <w:color w:val="4E4E4E"/>
                <w:sz w:val="24"/>
              </w:rPr>
              <w:t xml:space="preserve"> </w:t>
            </w:r>
          </w:p>
        </w:tc>
      </w:tr>
    </w:tbl>
    <w:p w14:paraId="0F0EC721" w14:textId="77777777" w:rsidR="00FC22E6" w:rsidRPr="00FC22E6" w:rsidRDefault="00FC22E6" w:rsidP="00FC22E6">
      <w:pPr>
        <w:spacing w:after="0"/>
        <w:jc w:val="right"/>
        <w:rPr>
          <w:rFonts w:ascii="Calibri" w:eastAsia="Calibri" w:hAnsi="Calibri" w:cs="Calibri"/>
          <w:color w:val="000000"/>
          <w:lang w:eastAsia="es-419"/>
        </w:rPr>
      </w:pPr>
      <w:r w:rsidRPr="00FC22E6">
        <w:rPr>
          <w:rFonts w:ascii="Cambria" w:eastAsia="Cambria" w:hAnsi="Cambria" w:cs="Cambria"/>
          <w:color w:val="000000"/>
          <w:sz w:val="24"/>
          <w:lang w:eastAsia="es-419"/>
        </w:rPr>
        <w:lastRenderedPageBreak/>
        <w:t xml:space="preserve"> </w:t>
      </w:r>
    </w:p>
    <w:p w14:paraId="1A2E5AFE" w14:textId="77777777" w:rsidR="00F11920" w:rsidRPr="00FC22E6" w:rsidRDefault="00FC22E6" w:rsidP="00F11920">
      <w:pPr>
        <w:numPr>
          <w:ilvl w:val="0"/>
          <w:numId w:val="2"/>
        </w:numPr>
        <w:contextualSpacing/>
        <w:rPr>
          <w:rFonts w:ascii="Arial" w:eastAsiaTheme="minorEastAsia" w:hAnsi="Arial" w:cs="Arial"/>
          <w:sz w:val="24"/>
          <w:szCs w:val="24"/>
          <w:lang w:val="es-US" w:eastAsia="es-MX"/>
        </w:rPr>
      </w:pPr>
      <w:r w:rsidRPr="00FC22E6">
        <w:rPr>
          <w:rFonts w:ascii="Cambria" w:eastAsia="Cambria" w:hAnsi="Cambria" w:cs="Cambria"/>
          <w:color w:val="000000"/>
          <w:sz w:val="24"/>
          <w:lang w:eastAsia="es-419"/>
        </w:rPr>
        <w:t xml:space="preserve"> </w:t>
      </w:r>
      <w:r w:rsidR="00F11920" w:rsidRPr="00FC22E6">
        <w:rPr>
          <w:rFonts w:ascii="Arial" w:eastAsiaTheme="minorEastAsia" w:hAnsi="Arial" w:cs="Arial"/>
          <w:sz w:val="24"/>
          <w:szCs w:val="24"/>
          <w:lang w:val="es-US" w:eastAsia="es-MX"/>
        </w:rPr>
        <w:t>¿Cuándo fue la primera vez que escuchaste hablar sobre el aborto?</w:t>
      </w:r>
    </w:p>
    <w:p w14:paraId="7F657718" w14:textId="77777777" w:rsidR="00F11920" w:rsidRPr="00FC22E6" w:rsidRDefault="00F11920" w:rsidP="00F11920">
      <w:pPr>
        <w:rPr>
          <w:rFonts w:ascii="Arial" w:eastAsiaTheme="minorEastAsia" w:hAnsi="Arial" w:cs="Arial"/>
          <w:sz w:val="24"/>
          <w:szCs w:val="24"/>
          <w:lang w:val="es-US" w:eastAsia="es-MX"/>
        </w:rPr>
      </w:pPr>
      <w:r w:rsidRPr="00FC22E6">
        <w:rPr>
          <w:rFonts w:ascii="Arial" w:eastAsiaTheme="minorEastAsia" w:hAnsi="Arial" w:cs="Arial"/>
          <w:sz w:val="24"/>
          <w:szCs w:val="24"/>
          <w:lang w:val="es-US" w:eastAsia="es-MX"/>
        </w:rPr>
        <w:t>La primera vez que escuché y se nos impartió una charla sobre el aborto fue en mi primer año de bachillerato, durante una clase de orientación para la vida.</w:t>
      </w:r>
    </w:p>
    <w:p w14:paraId="7296D617" w14:textId="77777777" w:rsidR="00F11920" w:rsidRPr="00FC22E6" w:rsidRDefault="00F11920" w:rsidP="00F11920">
      <w:pPr>
        <w:numPr>
          <w:ilvl w:val="0"/>
          <w:numId w:val="2"/>
        </w:numPr>
        <w:contextualSpacing/>
        <w:rPr>
          <w:rFonts w:ascii="Arial" w:eastAsiaTheme="minorEastAsia" w:hAnsi="Arial" w:cs="Arial"/>
          <w:sz w:val="24"/>
          <w:szCs w:val="24"/>
          <w:lang w:val="es-US" w:eastAsia="es-MX"/>
        </w:rPr>
      </w:pPr>
      <w:r w:rsidRPr="00FC22E6">
        <w:rPr>
          <w:rFonts w:ascii="Arial" w:eastAsiaTheme="minorEastAsia" w:hAnsi="Arial" w:cs="Arial"/>
          <w:sz w:val="24"/>
          <w:szCs w:val="24"/>
          <w:lang w:val="es-US" w:eastAsia="es-MX"/>
        </w:rPr>
        <w:t>¿Cuál era el contexto y la situación en la que te encontrabas: qué edad tenías, quiénes estaban a tu alrededor, ¿fue veraz la información que llegó a tus oídos?</w:t>
      </w:r>
    </w:p>
    <w:p w14:paraId="1FA032A8" w14:textId="77777777" w:rsidR="00F11920" w:rsidRPr="00FC22E6" w:rsidRDefault="00F11920" w:rsidP="00F11920">
      <w:pPr>
        <w:rPr>
          <w:rFonts w:ascii="Arial" w:eastAsiaTheme="minorEastAsia" w:hAnsi="Arial" w:cs="Arial"/>
          <w:sz w:val="24"/>
          <w:szCs w:val="24"/>
          <w:lang w:val="es-US" w:eastAsia="es-MX"/>
        </w:rPr>
      </w:pPr>
      <w:r w:rsidRPr="00FC22E6">
        <w:rPr>
          <w:rFonts w:ascii="Arial" w:eastAsiaTheme="minorEastAsia" w:hAnsi="Arial" w:cs="Arial"/>
          <w:sz w:val="24"/>
          <w:szCs w:val="24"/>
          <w:lang w:val="es-US" w:eastAsia="es-MX"/>
        </w:rPr>
        <w:t>Durante una clase de orientación para la vida, junto a mis demás compañeros de grado, durante el primer año de bachillerato, cuando tenía 16 años. Fue veraz, a la vez hicieron bastante énfasis en los efectos y complicaciones que pueden ocurrir.</w:t>
      </w:r>
    </w:p>
    <w:p w14:paraId="5FC42C13" w14:textId="77777777" w:rsidR="00F11920" w:rsidRPr="00FC22E6" w:rsidRDefault="00F11920" w:rsidP="00F11920">
      <w:pPr>
        <w:numPr>
          <w:ilvl w:val="0"/>
          <w:numId w:val="2"/>
        </w:numPr>
        <w:contextualSpacing/>
        <w:rPr>
          <w:rFonts w:ascii="Arial" w:eastAsiaTheme="minorEastAsia" w:hAnsi="Arial" w:cs="Arial"/>
          <w:sz w:val="24"/>
          <w:szCs w:val="24"/>
          <w:lang w:val="es-US" w:eastAsia="es-MX"/>
        </w:rPr>
      </w:pPr>
      <w:r w:rsidRPr="00FC22E6">
        <w:rPr>
          <w:rFonts w:ascii="Arial" w:eastAsiaTheme="minorEastAsia" w:hAnsi="Arial" w:cs="Arial"/>
          <w:sz w:val="24"/>
          <w:szCs w:val="24"/>
          <w:lang w:val="es-US" w:eastAsia="es-MX"/>
        </w:rPr>
        <w:t>¿Qué sentimientos aparecieron en ti en ese momento?</w:t>
      </w:r>
    </w:p>
    <w:p w14:paraId="68EA7535" w14:textId="7F555739" w:rsidR="00F11920" w:rsidRPr="00FC22E6" w:rsidRDefault="00F11920" w:rsidP="00F11920">
      <w:pPr>
        <w:rPr>
          <w:rFonts w:ascii="Arial" w:eastAsiaTheme="minorEastAsia" w:hAnsi="Arial" w:cs="Arial"/>
          <w:sz w:val="24"/>
          <w:szCs w:val="24"/>
          <w:lang w:val="es-US" w:eastAsia="es-MX"/>
        </w:rPr>
      </w:pPr>
      <w:r w:rsidRPr="00FC22E6">
        <w:rPr>
          <w:rFonts w:ascii="Arial" w:eastAsiaTheme="minorEastAsia" w:hAnsi="Arial" w:cs="Arial"/>
          <w:sz w:val="24"/>
          <w:szCs w:val="24"/>
          <w:lang w:val="es-US" w:eastAsia="es-MX"/>
        </w:rPr>
        <w:t>Principalmente fueron sentimientos ambiguos entre tristeza y por otra parte el intentar entender las situaciones en las cuales se presenta.</w:t>
      </w:r>
    </w:p>
    <w:p w14:paraId="1EBA15F7" w14:textId="77777777" w:rsidR="00F11920" w:rsidRPr="00FC22E6" w:rsidRDefault="00F11920" w:rsidP="00F11920">
      <w:pPr>
        <w:numPr>
          <w:ilvl w:val="0"/>
          <w:numId w:val="2"/>
        </w:numPr>
        <w:contextualSpacing/>
        <w:rPr>
          <w:rFonts w:ascii="Arial" w:eastAsiaTheme="minorEastAsia" w:hAnsi="Arial" w:cs="Arial"/>
          <w:sz w:val="24"/>
          <w:szCs w:val="24"/>
          <w:lang w:val="es-US" w:eastAsia="es-MX"/>
        </w:rPr>
      </w:pPr>
      <w:r w:rsidRPr="00FC22E6">
        <w:rPr>
          <w:rFonts w:ascii="Arial" w:eastAsiaTheme="minorEastAsia" w:hAnsi="Arial" w:cs="Arial"/>
          <w:sz w:val="24"/>
          <w:szCs w:val="24"/>
          <w:lang w:val="es-US" w:eastAsia="es-MX"/>
        </w:rPr>
        <w:t>¿Qué información te hubiera gustado tener en ese momento para sentirte de una manera distinta?</w:t>
      </w:r>
    </w:p>
    <w:p w14:paraId="63E95AFA" w14:textId="77777777" w:rsidR="00F11920" w:rsidRPr="00FC22E6" w:rsidRDefault="00F11920" w:rsidP="00F11920">
      <w:pPr>
        <w:rPr>
          <w:rFonts w:ascii="Arial" w:eastAsiaTheme="minorEastAsia" w:hAnsi="Arial" w:cs="Arial"/>
          <w:sz w:val="24"/>
          <w:szCs w:val="24"/>
          <w:lang w:val="es-US" w:eastAsia="es-MX"/>
        </w:rPr>
      </w:pPr>
      <w:r w:rsidRPr="00FC22E6">
        <w:rPr>
          <w:rFonts w:ascii="Arial" w:eastAsiaTheme="minorEastAsia" w:hAnsi="Arial" w:cs="Arial"/>
          <w:sz w:val="24"/>
          <w:szCs w:val="24"/>
          <w:lang w:val="es-US" w:eastAsia="es-MX"/>
        </w:rPr>
        <w:t>Mitos y realidades entorno al aborto, complicaciones de un mal manejo y seguimiento de los pacientes</w:t>
      </w:r>
    </w:p>
    <w:p w14:paraId="0A541625" w14:textId="77777777" w:rsidR="00F11920" w:rsidRPr="00FC22E6" w:rsidRDefault="00F11920" w:rsidP="00F11920">
      <w:pPr>
        <w:numPr>
          <w:ilvl w:val="0"/>
          <w:numId w:val="2"/>
        </w:numPr>
        <w:contextualSpacing/>
        <w:rPr>
          <w:rFonts w:ascii="Arial" w:eastAsiaTheme="minorEastAsia" w:hAnsi="Arial" w:cs="Arial"/>
          <w:sz w:val="24"/>
          <w:szCs w:val="24"/>
          <w:lang w:val="es-US" w:eastAsia="es-MX"/>
        </w:rPr>
      </w:pPr>
      <w:r w:rsidRPr="00FC22E6">
        <w:rPr>
          <w:rFonts w:ascii="Arial" w:eastAsiaTheme="minorEastAsia" w:hAnsi="Arial" w:cs="Arial"/>
          <w:sz w:val="24"/>
          <w:szCs w:val="24"/>
          <w:lang w:val="es-US" w:eastAsia="es-MX"/>
        </w:rPr>
        <w:t>En la actualidad, ¿es diferente tu postura frente al aborto? ¿Qué te hizo cambiar de opinión, si fuera el caso?</w:t>
      </w:r>
    </w:p>
    <w:p w14:paraId="56E23D71" w14:textId="77777777" w:rsidR="00F11920" w:rsidRPr="00FC22E6" w:rsidRDefault="00F11920" w:rsidP="00F11920">
      <w:pPr>
        <w:rPr>
          <w:rFonts w:ascii="Arial" w:eastAsiaTheme="minorEastAsia" w:hAnsi="Arial" w:cs="Arial"/>
          <w:sz w:val="24"/>
          <w:szCs w:val="24"/>
          <w:lang w:val="es-US" w:eastAsia="es-MX"/>
        </w:rPr>
      </w:pPr>
      <w:r w:rsidRPr="00FC22E6">
        <w:rPr>
          <w:rFonts w:ascii="Arial" w:eastAsiaTheme="minorEastAsia" w:hAnsi="Arial" w:cs="Arial"/>
          <w:sz w:val="24"/>
          <w:szCs w:val="24"/>
          <w:lang w:val="es-US" w:eastAsia="es-MX"/>
        </w:rPr>
        <w:t>Mi postura es la misma, ya que siempre he pensado que hay circunstancias en las que se debería llevar a cabo como por ejemplo cuando se documenta científicamente que el bebé no es viable o tiene malformación congénita incompatible con la vida.</w:t>
      </w:r>
    </w:p>
    <w:p w14:paraId="405BF423" w14:textId="77777777" w:rsidR="00F11920" w:rsidRPr="00FC22E6" w:rsidRDefault="00F11920" w:rsidP="00F11920">
      <w:pPr>
        <w:numPr>
          <w:ilvl w:val="0"/>
          <w:numId w:val="2"/>
        </w:numPr>
        <w:contextualSpacing/>
        <w:rPr>
          <w:rFonts w:ascii="Arial" w:eastAsiaTheme="minorEastAsia" w:hAnsi="Arial" w:cs="Arial"/>
          <w:sz w:val="24"/>
          <w:szCs w:val="24"/>
          <w:lang w:val="es-US" w:eastAsia="es-MX"/>
        </w:rPr>
      </w:pPr>
      <w:r w:rsidRPr="00FC22E6">
        <w:rPr>
          <w:rFonts w:ascii="Arial" w:eastAsiaTheme="minorEastAsia" w:hAnsi="Arial" w:cs="Arial"/>
          <w:sz w:val="24"/>
          <w:szCs w:val="24"/>
          <w:lang w:val="es-US" w:eastAsia="es-MX"/>
        </w:rPr>
        <w:t>De lo que aprendiste en esta primera semana ¿cambia tu visión sobre las mujeres en situación de aborto? Argumentar</w:t>
      </w:r>
    </w:p>
    <w:p w14:paraId="6EBE91FB" w14:textId="633DFFB4" w:rsidR="00533326" w:rsidRDefault="00F11920" w:rsidP="00F11920">
      <w:pPr>
        <w:rPr>
          <w:rFonts w:ascii="Arial" w:eastAsiaTheme="minorEastAsia" w:hAnsi="Arial" w:cs="Arial"/>
          <w:sz w:val="24"/>
          <w:szCs w:val="24"/>
          <w:lang w:val="es-US" w:eastAsia="es-MX"/>
        </w:rPr>
      </w:pPr>
      <w:r w:rsidRPr="00FC22E6">
        <w:rPr>
          <w:rFonts w:ascii="Arial" w:eastAsiaTheme="minorEastAsia" w:hAnsi="Arial" w:cs="Arial"/>
          <w:sz w:val="24"/>
          <w:szCs w:val="24"/>
          <w:lang w:val="es-US" w:eastAsia="es-MX"/>
        </w:rPr>
        <w:t>En parte ya que hay situaciones que amenazan el estado de salud de la mujer, el embarazo es peligroso o malo para su salud y/o El feto no sobrevivirá el embarazo o sufrirá después del parto. En estos casos sería necesario realizar procedimientos.</w:t>
      </w:r>
    </w:p>
    <w:p w14:paraId="7B467E2D" w14:textId="3C0F25AD" w:rsidR="00533326" w:rsidRPr="00B1187F" w:rsidRDefault="00533326" w:rsidP="00533326">
      <w:pPr>
        <w:pStyle w:val="Prrafodelista"/>
        <w:numPr>
          <w:ilvl w:val="0"/>
          <w:numId w:val="2"/>
        </w:numPr>
        <w:shd w:val="clear" w:color="auto" w:fill="FFFFFF"/>
        <w:spacing w:before="100" w:beforeAutospacing="1" w:after="100" w:afterAutospacing="1" w:line="240" w:lineRule="auto"/>
        <w:rPr>
          <w:rFonts w:ascii="Arial" w:eastAsia="Times New Roman" w:hAnsi="Arial" w:cs="Arial"/>
          <w:color w:val="434343"/>
          <w:sz w:val="24"/>
          <w:szCs w:val="24"/>
        </w:rPr>
      </w:pPr>
      <w:r w:rsidRPr="00B1187F">
        <w:rPr>
          <w:rFonts w:ascii="Arial" w:eastAsia="Times New Roman" w:hAnsi="Arial" w:cs="Arial"/>
          <w:color w:val="434343"/>
          <w:sz w:val="24"/>
          <w:szCs w:val="24"/>
        </w:rPr>
        <w:t>¿Cuál es la diferencia?</w:t>
      </w:r>
    </w:p>
    <w:p w14:paraId="7051CA5A" w14:textId="185C6287" w:rsidR="00533326" w:rsidRPr="00B1187F" w:rsidRDefault="00533326" w:rsidP="00533326">
      <w:pPr>
        <w:shd w:val="clear" w:color="auto" w:fill="FFFFFF"/>
        <w:spacing w:before="100" w:beforeAutospacing="1" w:after="100" w:afterAutospacing="1" w:line="240" w:lineRule="auto"/>
        <w:ind w:left="360"/>
        <w:rPr>
          <w:rFonts w:ascii="Arial" w:eastAsia="Times New Roman" w:hAnsi="Arial" w:cs="Arial"/>
          <w:color w:val="434343"/>
          <w:sz w:val="24"/>
          <w:szCs w:val="24"/>
        </w:rPr>
      </w:pPr>
      <w:r w:rsidRPr="00B1187F">
        <w:rPr>
          <w:rFonts w:ascii="Arial" w:eastAsia="Times New Roman" w:hAnsi="Arial" w:cs="Arial"/>
          <w:color w:val="434343"/>
          <w:sz w:val="24"/>
          <w:szCs w:val="24"/>
        </w:rPr>
        <w:t>La diferencia esta desde el abordaje del paciente, desde el momento que se dice el nombre del paciente para entrar al consultorio se debe tener en cuenta y el cuidado en el trato y la forma de dirigirse al paciente para que pueda desenvolverse y no se forme una barrera entre medico</w:t>
      </w:r>
      <w:r w:rsidRPr="00B1187F">
        <w:rPr>
          <w:rFonts w:ascii="Arial" w:eastAsia="Times New Roman" w:hAnsi="Arial" w:cs="Arial"/>
          <w:color w:val="434343"/>
          <w:sz w:val="24"/>
          <w:szCs w:val="24"/>
        </w:rPr>
        <w:t xml:space="preserve"> </w:t>
      </w:r>
      <w:r w:rsidRPr="00B1187F">
        <w:rPr>
          <w:rFonts w:ascii="Arial" w:eastAsia="Times New Roman" w:hAnsi="Arial" w:cs="Arial"/>
          <w:color w:val="434343"/>
          <w:sz w:val="24"/>
          <w:szCs w:val="24"/>
        </w:rPr>
        <w:t xml:space="preserve">paciente la cual no permita el desarrollo óptimo de la consulta. </w:t>
      </w:r>
    </w:p>
    <w:p w14:paraId="37A45E2D" w14:textId="3F8873DD" w:rsidR="00533326" w:rsidRPr="00B1187F" w:rsidRDefault="00533326" w:rsidP="00533326">
      <w:pPr>
        <w:pStyle w:val="Prrafodelista"/>
        <w:numPr>
          <w:ilvl w:val="0"/>
          <w:numId w:val="2"/>
        </w:numPr>
        <w:shd w:val="clear" w:color="auto" w:fill="FFFFFF"/>
        <w:spacing w:before="100" w:beforeAutospacing="1" w:after="100" w:afterAutospacing="1" w:line="240" w:lineRule="auto"/>
        <w:rPr>
          <w:rFonts w:ascii="Arial" w:eastAsia="Times New Roman" w:hAnsi="Arial" w:cs="Arial"/>
          <w:color w:val="434343"/>
          <w:sz w:val="24"/>
          <w:szCs w:val="24"/>
        </w:rPr>
      </w:pPr>
      <w:r w:rsidRPr="00B1187F">
        <w:rPr>
          <w:rFonts w:ascii="Arial" w:eastAsia="Times New Roman" w:hAnsi="Arial" w:cs="Arial"/>
          <w:color w:val="434343"/>
          <w:sz w:val="24"/>
          <w:szCs w:val="24"/>
        </w:rPr>
        <w:t>¿Cuáles fueron los errores en cada uno de los 4 casos que cometió el personal de salud?,   </w:t>
      </w:r>
    </w:p>
    <w:p w14:paraId="37BDB904" w14:textId="2059CB5E" w:rsidR="00533326" w:rsidRPr="00B1187F" w:rsidRDefault="00533326" w:rsidP="00533326">
      <w:pPr>
        <w:shd w:val="clear" w:color="auto" w:fill="FFFFFF"/>
        <w:spacing w:before="100" w:beforeAutospacing="1" w:after="100" w:afterAutospacing="1" w:line="240" w:lineRule="auto"/>
        <w:ind w:left="360"/>
        <w:rPr>
          <w:rFonts w:ascii="Arial" w:eastAsia="Times New Roman" w:hAnsi="Arial" w:cs="Arial"/>
          <w:color w:val="434343"/>
          <w:sz w:val="24"/>
          <w:szCs w:val="24"/>
        </w:rPr>
      </w:pPr>
      <w:r w:rsidRPr="00B1187F">
        <w:rPr>
          <w:rFonts w:ascii="Arial" w:eastAsia="Times New Roman" w:hAnsi="Arial" w:cs="Arial"/>
          <w:color w:val="434343"/>
          <w:sz w:val="24"/>
          <w:szCs w:val="24"/>
        </w:rPr>
        <w:t xml:space="preserve">En el primer caso el personal de salud cometió el error de dar por </w:t>
      </w:r>
      <w:r w:rsidRPr="00B1187F">
        <w:rPr>
          <w:rFonts w:ascii="Arial" w:eastAsia="Times New Roman" w:hAnsi="Arial" w:cs="Arial"/>
          <w:color w:val="434343"/>
          <w:sz w:val="24"/>
          <w:szCs w:val="24"/>
        </w:rPr>
        <w:t>hecho</w:t>
      </w:r>
      <w:r w:rsidRPr="00B1187F">
        <w:rPr>
          <w:rFonts w:ascii="Arial" w:eastAsia="Times New Roman" w:hAnsi="Arial" w:cs="Arial"/>
          <w:color w:val="434343"/>
          <w:sz w:val="24"/>
          <w:szCs w:val="24"/>
        </w:rPr>
        <w:t xml:space="preserve"> que la paciente que consultaba era heterosexual sin antes realizar las preguntas pertinentes que le pudieran dar la información necesaria lo que llevo a una consulta en donde la paciente no recibió la atención médica que necesitaba.</w:t>
      </w:r>
    </w:p>
    <w:p w14:paraId="046FB209" w14:textId="533E93C6" w:rsidR="00533326" w:rsidRPr="00B1187F" w:rsidRDefault="00533326" w:rsidP="00533326">
      <w:pPr>
        <w:shd w:val="clear" w:color="auto" w:fill="FFFFFF"/>
        <w:spacing w:before="100" w:beforeAutospacing="1" w:after="100" w:afterAutospacing="1" w:line="240" w:lineRule="auto"/>
        <w:ind w:left="360"/>
        <w:rPr>
          <w:rFonts w:ascii="Arial" w:eastAsia="Times New Roman" w:hAnsi="Arial" w:cs="Arial"/>
          <w:color w:val="434343"/>
          <w:sz w:val="24"/>
          <w:szCs w:val="24"/>
        </w:rPr>
      </w:pPr>
      <w:r w:rsidRPr="00B1187F">
        <w:rPr>
          <w:rFonts w:ascii="Arial" w:eastAsia="Times New Roman" w:hAnsi="Arial" w:cs="Arial"/>
          <w:color w:val="434343"/>
          <w:sz w:val="24"/>
          <w:szCs w:val="24"/>
        </w:rPr>
        <w:lastRenderedPageBreak/>
        <w:t xml:space="preserve">En el segundo caso al igual que en el primer caso el trabajador de salud cometió el error de dar por </w:t>
      </w:r>
      <w:r w:rsidRPr="00B1187F">
        <w:rPr>
          <w:rFonts w:ascii="Arial" w:eastAsia="Times New Roman" w:hAnsi="Arial" w:cs="Arial"/>
          <w:color w:val="434343"/>
          <w:sz w:val="24"/>
          <w:szCs w:val="24"/>
        </w:rPr>
        <w:t>hecho</w:t>
      </w:r>
      <w:r w:rsidRPr="00B1187F">
        <w:rPr>
          <w:rFonts w:ascii="Arial" w:eastAsia="Times New Roman" w:hAnsi="Arial" w:cs="Arial"/>
          <w:color w:val="434343"/>
          <w:sz w:val="24"/>
          <w:szCs w:val="24"/>
        </w:rPr>
        <w:t xml:space="preserve"> que el paciente era heterosexual sin antes realizar las preguntas pertinentes para así dar una consulta óptima y pertinente al paciente que consulta.</w:t>
      </w:r>
    </w:p>
    <w:p w14:paraId="4C0DC61B" w14:textId="77777777" w:rsidR="00533326" w:rsidRPr="00B1187F" w:rsidRDefault="00533326" w:rsidP="00533326">
      <w:pPr>
        <w:shd w:val="clear" w:color="auto" w:fill="FFFFFF"/>
        <w:spacing w:before="100" w:beforeAutospacing="1" w:after="100" w:afterAutospacing="1" w:line="240" w:lineRule="auto"/>
        <w:ind w:left="360"/>
        <w:rPr>
          <w:rFonts w:ascii="Arial" w:eastAsia="Times New Roman" w:hAnsi="Arial" w:cs="Arial"/>
          <w:color w:val="434343"/>
          <w:sz w:val="24"/>
          <w:szCs w:val="24"/>
        </w:rPr>
      </w:pPr>
      <w:r w:rsidRPr="00B1187F">
        <w:rPr>
          <w:rFonts w:ascii="Arial" w:eastAsia="Times New Roman" w:hAnsi="Arial" w:cs="Arial"/>
          <w:color w:val="434343"/>
          <w:sz w:val="24"/>
          <w:szCs w:val="24"/>
        </w:rPr>
        <w:t>En el tercer caso se puede observar que el error inicia desde el momento en que el paciente es llamado por el nombre incorrecto lo que causa que el paciente no se sienta identificado y por lo tanto no reciba la atención y trato justo y al que tiene derecho.</w:t>
      </w:r>
    </w:p>
    <w:p w14:paraId="4775D48C" w14:textId="77777777" w:rsidR="00533326" w:rsidRPr="00B1187F" w:rsidRDefault="00533326" w:rsidP="00533326">
      <w:pPr>
        <w:shd w:val="clear" w:color="auto" w:fill="FFFFFF"/>
        <w:spacing w:before="100" w:beforeAutospacing="1" w:after="100" w:afterAutospacing="1" w:line="240" w:lineRule="auto"/>
        <w:ind w:left="360"/>
        <w:rPr>
          <w:rFonts w:ascii="Arial" w:eastAsia="Times New Roman" w:hAnsi="Arial" w:cs="Arial"/>
          <w:color w:val="434343"/>
          <w:sz w:val="24"/>
          <w:szCs w:val="24"/>
        </w:rPr>
      </w:pPr>
      <w:r w:rsidRPr="00B1187F">
        <w:rPr>
          <w:rFonts w:ascii="Arial" w:eastAsia="Times New Roman" w:hAnsi="Arial" w:cs="Arial"/>
          <w:color w:val="434343"/>
          <w:sz w:val="24"/>
          <w:szCs w:val="24"/>
        </w:rPr>
        <w:t>En el último caso observamos que en primera instancia la trabajadora de la salud solo tiene en cuenta que el problema que la paciente presenta es a nivel psicológico directamente y no profundiza en la situación que verdaderamente era lo que estaba causando el problema.</w:t>
      </w:r>
    </w:p>
    <w:p w14:paraId="0E67D76E" w14:textId="5A1B5C1B" w:rsidR="00533326" w:rsidRPr="00B1187F" w:rsidRDefault="00533326" w:rsidP="00533326">
      <w:pPr>
        <w:pStyle w:val="Prrafodelista"/>
        <w:numPr>
          <w:ilvl w:val="0"/>
          <w:numId w:val="2"/>
        </w:numPr>
        <w:shd w:val="clear" w:color="auto" w:fill="FFFFFF"/>
        <w:spacing w:before="100" w:beforeAutospacing="1" w:after="100" w:afterAutospacing="1" w:line="240" w:lineRule="auto"/>
        <w:rPr>
          <w:rFonts w:ascii="Arial" w:eastAsia="Times New Roman" w:hAnsi="Arial" w:cs="Arial"/>
          <w:color w:val="434343"/>
          <w:sz w:val="24"/>
          <w:szCs w:val="24"/>
        </w:rPr>
      </w:pPr>
      <w:r w:rsidRPr="00B1187F">
        <w:rPr>
          <w:rFonts w:ascii="Arial" w:eastAsia="Times New Roman" w:hAnsi="Arial" w:cs="Arial"/>
          <w:color w:val="434343"/>
          <w:sz w:val="24"/>
          <w:szCs w:val="24"/>
        </w:rPr>
        <w:t>¿Faltó el ejemplo de personas no binarias?, ¿qué problemas crees que se hubieran presentado?    </w:t>
      </w:r>
    </w:p>
    <w:p w14:paraId="40C03EE6" w14:textId="77777777" w:rsidR="00533326" w:rsidRPr="00B1187F" w:rsidRDefault="00533326" w:rsidP="00533326">
      <w:pPr>
        <w:shd w:val="clear" w:color="auto" w:fill="FFFFFF"/>
        <w:spacing w:before="100" w:beforeAutospacing="1" w:after="100" w:afterAutospacing="1" w:line="240" w:lineRule="auto"/>
        <w:rPr>
          <w:rFonts w:ascii="Arial" w:eastAsia="Times New Roman" w:hAnsi="Arial" w:cs="Arial"/>
          <w:color w:val="434343"/>
          <w:sz w:val="24"/>
          <w:szCs w:val="24"/>
        </w:rPr>
      </w:pPr>
      <w:r w:rsidRPr="00B1187F">
        <w:rPr>
          <w:rFonts w:ascii="Arial" w:eastAsia="Times New Roman" w:hAnsi="Arial" w:cs="Arial"/>
          <w:color w:val="434343"/>
          <w:sz w:val="24"/>
          <w:szCs w:val="24"/>
        </w:rPr>
        <w:t>En el video no se da el ejemplo de personas que no se identifican con ningún género y creo que se hubiera presentado errores como en el abordaje de su orientación y por lo tanto la consejería y abordaje del paciente.</w:t>
      </w:r>
    </w:p>
    <w:p w14:paraId="2A39D047" w14:textId="43AA952A" w:rsidR="00533326" w:rsidRPr="00B1187F" w:rsidRDefault="00533326" w:rsidP="00533326">
      <w:pPr>
        <w:pStyle w:val="Prrafodelista"/>
        <w:numPr>
          <w:ilvl w:val="0"/>
          <w:numId w:val="2"/>
        </w:numPr>
        <w:shd w:val="clear" w:color="auto" w:fill="FFFFFF"/>
        <w:spacing w:before="100" w:beforeAutospacing="1" w:after="100" w:afterAutospacing="1" w:line="240" w:lineRule="auto"/>
        <w:rPr>
          <w:rFonts w:ascii="Arial" w:eastAsia="Times New Roman" w:hAnsi="Arial" w:cs="Arial"/>
          <w:color w:val="434343"/>
          <w:sz w:val="24"/>
          <w:szCs w:val="24"/>
        </w:rPr>
      </w:pPr>
      <w:r w:rsidRPr="00B1187F">
        <w:rPr>
          <w:rFonts w:ascii="Arial" w:eastAsia="Times New Roman" w:hAnsi="Arial" w:cs="Arial"/>
          <w:color w:val="434343"/>
          <w:sz w:val="24"/>
          <w:szCs w:val="24"/>
        </w:rPr>
        <w:t>¿Cuáles son los errores y miedos más comunes que comete el personal de salud de donde tú estás respecto a las personas de la diversidad sexual?</w:t>
      </w:r>
    </w:p>
    <w:p w14:paraId="06F7FBA7" w14:textId="31A246CF" w:rsidR="00533326" w:rsidRPr="00B1187F" w:rsidRDefault="00533326" w:rsidP="00533326">
      <w:pPr>
        <w:shd w:val="clear" w:color="auto" w:fill="FFFFFF"/>
        <w:spacing w:before="100" w:beforeAutospacing="1" w:after="100" w:afterAutospacing="1" w:line="240" w:lineRule="auto"/>
        <w:rPr>
          <w:rFonts w:ascii="Arial" w:eastAsia="Times New Roman" w:hAnsi="Arial" w:cs="Arial"/>
          <w:color w:val="434343"/>
          <w:sz w:val="24"/>
          <w:szCs w:val="24"/>
        </w:rPr>
      </w:pPr>
      <w:r w:rsidRPr="00B1187F">
        <w:rPr>
          <w:rFonts w:ascii="Arial" w:eastAsia="Times New Roman" w:hAnsi="Arial" w:cs="Arial"/>
          <w:color w:val="434343"/>
          <w:sz w:val="24"/>
          <w:szCs w:val="24"/>
        </w:rPr>
        <w:t xml:space="preserve">Al no estar muy familiarizado el personal de salud con </w:t>
      </w:r>
      <w:r w:rsidR="00B1187F" w:rsidRPr="00B1187F">
        <w:rPr>
          <w:rFonts w:ascii="Arial" w:eastAsia="Times New Roman" w:hAnsi="Arial" w:cs="Arial"/>
          <w:color w:val="434343"/>
          <w:sz w:val="24"/>
          <w:szCs w:val="24"/>
        </w:rPr>
        <w:t>las diferentes formas</w:t>
      </w:r>
      <w:r w:rsidRPr="00B1187F">
        <w:rPr>
          <w:rFonts w:ascii="Arial" w:eastAsia="Times New Roman" w:hAnsi="Arial" w:cs="Arial"/>
          <w:color w:val="434343"/>
          <w:sz w:val="24"/>
          <w:szCs w:val="24"/>
        </w:rPr>
        <w:t xml:space="preserve"> en que se pueden presentar los pacientes, </w:t>
      </w:r>
      <w:r w:rsidR="00A82305" w:rsidRPr="00B1187F">
        <w:rPr>
          <w:rFonts w:ascii="Arial" w:eastAsia="Times New Roman" w:hAnsi="Arial" w:cs="Arial"/>
          <w:color w:val="434343"/>
          <w:sz w:val="24"/>
          <w:szCs w:val="24"/>
        </w:rPr>
        <w:t>muchos de los miedos son</w:t>
      </w:r>
      <w:r w:rsidRPr="00B1187F">
        <w:rPr>
          <w:rFonts w:ascii="Arial" w:eastAsia="Times New Roman" w:hAnsi="Arial" w:cs="Arial"/>
          <w:color w:val="434343"/>
          <w:sz w:val="24"/>
          <w:szCs w:val="24"/>
        </w:rPr>
        <w:t xml:space="preserve"> a referirse o tratar a pacientes de forma errónea al momento de la consulta lo que dificultaría el desarrollo de la consulta y </w:t>
      </w:r>
      <w:r w:rsidRPr="00B1187F">
        <w:rPr>
          <w:rFonts w:ascii="Arial" w:eastAsia="Times New Roman" w:hAnsi="Arial" w:cs="Arial"/>
          <w:color w:val="434343"/>
          <w:sz w:val="24"/>
          <w:szCs w:val="24"/>
        </w:rPr>
        <w:t>l</w:t>
      </w:r>
      <w:r w:rsidRPr="00B1187F">
        <w:rPr>
          <w:rFonts w:ascii="Arial" w:eastAsia="Times New Roman" w:hAnsi="Arial" w:cs="Arial"/>
          <w:color w:val="434343"/>
          <w:sz w:val="24"/>
          <w:szCs w:val="24"/>
        </w:rPr>
        <w:t xml:space="preserve">a relación </w:t>
      </w:r>
      <w:r w:rsidRPr="00B1187F">
        <w:rPr>
          <w:rFonts w:ascii="Arial" w:eastAsia="Times New Roman" w:hAnsi="Arial" w:cs="Arial"/>
          <w:color w:val="434343"/>
          <w:sz w:val="24"/>
          <w:szCs w:val="24"/>
        </w:rPr>
        <w:t xml:space="preserve">médico </w:t>
      </w:r>
      <w:r w:rsidRPr="00B1187F">
        <w:rPr>
          <w:rFonts w:ascii="Arial" w:eastAsia="Times New Roman" w:hAnsi="Arial" w:cs="Arial"/>
          <w:color w:val="434343"/>
          <w:sz w:val="24"/>
          <w:szCs w:val="24"/>
        </w:rPr>
        <w:t>paciente se rompería lo que llevaría a una mala atención y por lo tanto mal manejo.</w:t>
      </w:r>
    </w:p>
    <w:p w14:paraId="727DF08F" w14:textId="1CDAC03E" w:rsidR="00533326" w:rsidRPr="00B1187F" w:rsidRDefault="00533326" w:rsidP="00533326">
      <w:pPr>
        <w:pStyle w:val="Prrafodelista"/>
        <w:numPr>
          <w:ilvl w:val="0"/>
          <w:numId w:val="2"/>
        </w:numPr>
        <w:shd w:val="clear" w:color="auto" w:fill="FFFFFF"/>
        <w:spacing w:before="100" w:beforeAutospacing="1" w:after="100" w:afterAutospacing="1" w:line="240" w:lineRule="auto"/>
        <w:rPr>
          <w:rFonts w:ascii="Arial" w:eastAsia="Times New Roman" w:hAnsi="Arial" w:cs="Arial"/>
          <w:color w:val="434343"/>
          <w:sz w:val="24"/>
          <w:szCs w:val="24"/>
        </w:rPr>
      </w:pPr>
      <w:r w:rsidRPr="00B1187F">
        <w:rPr>
          <w:rFonts w:ascii="Arial" w:eastAsia="Times New Roman" w:hAnsi="Arial" w:cs="Arial"/>
          <w:color w:val="434343"/>
          <w:sz w:val="24"/>
          <w:szCs w:val="24"/>
        </w:rPr>
        <w:t>¿Por qué piensas que es relevante que existan los servicios de salud sexual y salud reproductiva en modalidad amigable para población adolescente/</w:t>
      </w:r>
      <w:r w:rsidRPr="00B1187F">
        <w:rPr>
          <w:rFonts w:ascii="Arial" w:eastAsia="Times New Roman" w:hAnsi="Arial" w:cs="Arial"/>
          <w:color w:val="434343"/>
          <w:sz w:val="24"/>
          <w:szCs w:val="24"/>
        </w:rPr>
        <w:t>joven</w:t>
      </w:r>
      <w:r w:rsidRPr="00B1187F">
        <w:rPr>
          <w:rFonts w:ascii="Arial" w:eastAsia="Times New Roman" w:hAnsi="Arial" w:cs="Arial"/>
          <w:color w:val="434343"/>
          <w:sz w:val="24"/>
          <w:szCs w:val="24"/>
        </w:rPr>
        <w:t>?</w:t>
      </w:r>
    </w:p>
    <w:p w14:paraId="5638A8E4" w14:textId="77777777" w:rsidR="00533326" w:rsidRPr="00B1187F" w:rsidRDefault="00533326" w:rsidP="00533326">
      <w:pPr>
        <w:shd w:val="clear" w:color="auto" w:fill="FFFFFF"/>
        <w:spacing w:before="100" w:beforeAutospacing="1" w:after="100" w:afterAutospacing="1" w:line="240" w:lineRule="auto"/>
        <w:rPr>
          <w:rFonts w:ascii="Arial" w:eastAsia="Times New Roman" w:hAnsi="Arial" w:cs="Arial"/>
          <w:color w:val="434343"/>
          <w:sz w:val="24"/>
          <w:szCs w:val="24"/>
        </w:rPr>
      </w:pPr>
      <w:r w:rsidRPr="00B1187F">
        <w:rPr>
          <w:rFonts w:ascii="Arial" w:eastAsia="Times New Roman" w:hAnsi="Arial" w:cs="Arial"/>
          <w:color w:val="434343"/>
          <w:sz w:val="24"/>
          <w:szCs w:val="24"/>
        </w:rPr>
        <w:t>Es muy necesario ya que muchos de estos pacientes anteriormente no consultaban en servicios de salud por que no tenían un espacio en donde ellos sintieran la confianza y espacio en donde desenvolverse y buscar respuesta a las inquietudes y consultas que necesitaban.</w:t>
      </w:r>
    </w:p>
    <w:p w14:paraId="00A6DF2E" w14:textId="2B1C8DF7" w:rsidR="00533326" w:rsidRPr="00B1187F" w:rsidRDefault="00533326" w:rsidP="00533326">
      <w:pPr>
        <w:shd w:val="clear" w:color="auto" w:fill="FFFFFF"/>
        <w:spacing w:before="100" w:beforeAutospacing="1" w:after="100" w:afterAutospacing="1" w:line="240" w:lineRule="auto"/>
        <w:rPr>
          <w:rFonts w:ascii="Arial" w:eastAsia="Times New Roman" w:hAnsi="Arial" w:cs="Arial"/>
          <w:color w:val="434343"/>
          <w:sz w:val="24"/>
          <w:szCs w:val="24"/>
        </w:rPr>
      </w:pPr>
      <w:r w:rsidRPr="00B1187F">
        <w:rPr>
          <w:rFonts w:ascii="Arial" w:eastAsia="Times New Roman" w:hAnsi="Arial" w:cs="Arial"/>
          <w:color w:val="434343"/>
          <w:sz w:val="24"/>
          <w:szCs w:val="24"/>
        </w:rPr>
        <w:t xml:space="preserve">      12. </w:t>
      </w:r>
      <w:r w:rsidRPr="00B1187F">
        <w:rPr>
          <w:rFonts w:ascii="Arial" w:eastAsia="Times New Roman" w:hAnsi="Arial" w:cs="Arial"/>
          <w:color w:val="434343"/>
          <w:sz w:val="24"/>
          <w:szCs w:val="24"/>
        </w:rPr>
        <w:t>¿Qué factores deben incluirse en un servicio de salud sexual y salud reproductiva para adolescentes/jóvenes a fin de que sea amigable?</w:t>
      </w:r>
    </w:p>
    <w:p w14:paraId="1CCC9545" w14:textId="5F1BFDB6" w:rsidR="00533326" w:rsidRPr="00B1187F" w:rsidRDefault="00533326" w:rsidP="00533326">
      <w:pPr>
        <w:shd w:val="clear" w:color="auto" w:fill="FFFFFF"/>
        <w:spacing w:before="100" w:beforeAutospacing="1" w:after="100" w:afterAutospacing="1" w:line="240" w:lineRule="auto"/>
        <w:rPr>
          <w:rFonts w:ascii="Arial" w:eastAsia="Times New Roman" w:hAnsi="Arial" w:cs="Arial"/>
          <w:color w:val="434343"/>
          <w:sz w:val="24"/>
          <w:szCs w:val="24"/>
        </w:rPr>
      </w:pPr>
      <w:r w:rsidRPr="00B1187F">
        <w:rPr>
          <w:rFonts w:ascii="Arial" w:eastAsia="Times New Roman" w:hAnsi="Arial" w:cs="Arial"/>
          <w:color w:val="434343"/>
          <w:sz w:val="24"/>
          <w:szCs w:val="24"/>
        </w:rPr>
        <w:t>-Debe ser una atención totalmente respetuosa y de confidencialidad medico</w:t>
      </w:r>
      <w:r w:rsidRPr="00B1187F">
        <w:rPr>
          <w:rFonts w:ascii="Arial" w:eastAsia="Times New Roman" w:hAnsi="Arial" w:cs="Arial"/>
          <w:color w:val="434343"/>
          <w:sz w:val="24"/>
          <w:szCs w:val="24"/>
        </w:rPr>
        <w:t xml:space="preserve"> </w:t>
      </w:r>
      <w:r w:rsidRPr="00B1187F">
        <w:rPr>
          <w:rFonts w:ascii="Arial" w:eastAsia="Times New Roman" w:hAnsi="Arial" w:cs="Arial"/>
          <w:color w:val="434343"/>
          <w:sz w:val="24"/>
          <w:szCs w:val="24"/>
        </w:rPr>
        <w:t xml:space="preserve">paciente. </w:t>
      </w:r>
    </w:p>
    <w:p w14:paraId="6F873C53" w14:textId="09C7D229" w:rsidR="00533326" w:rsidRPr="00B1187F" w:rsidRDefault="00533326" w:rsidP="00533326">
      <w:pPr>
        <w:shd w:val="clear" w:color="auto" w:fill="FFFFFF"/>
        <w:spacing w:before="100" w:beforeAutospacing="1" w:after="100" w:afterAutospacing="1" w:line="240" w:lineRule="auto"/>
        <w:rPr>
          <w:rFonts w:ascii="Arial" w:eastAsia="Times New Roman" w:hAnsi="Arial" w:cs="Arial"/>
          <w:color w:val="434343"/>
          <w:sz w:val="24"/>
          <w:szCs w:val="24"/>
        </w:rPr>
      </w:pPr>
      <w:r w:rsidRPr="00B1187F">
        <w:rPr>
          <w:rFonts w:ascii="Arial" w:eastAsia="Times New Roman" w:hAnsi="Arial" w:cs="Arial"/>
          <w:color w:val="434343"/>
          <w:sz w:val="24"/>
          <w:szCs w:val="24"/>
        </w:rPr>
        <w:t xml:space="preserve">-Debe contar con personal de salud capacitado en el </w:t>
      </w:r>
      <w:r w:rsidRPr="00B1187F">
        <w:rPr>
          <w:rFonts w:ascii="Arial" w:eastAsia="Times New Roman" w:hAnsi="Arial" w:cs="Arial"/>
          <w:color w:val="434343"/>
          <w:sz w:val="24"/>
          <w:szCs w:val="24"/>
        </w:rPr>
        <w:t>área</w:t>
      </w:r>
      <w:r w:rsidRPr="00B1187F">
        <w:rPr>
          <w:rFonts w:ascii="Arial" w:eastAsia="Times New Roman" w:hAnsi="Arial" w:cs="Arial"/>
          <w:color w:val="434343"/>
          <w:sz w:val="24"/>
          <w:szCs w:val="24"/>
        </w:rPr>
        <w:t xml:space="preserve"> y familiarizado en la atención de los pacientes.</w:t>
      </w:r>
    </w:p>
    <w:p w14:paraId="322233B4" w14:textId="77777777" w:rsidR="00533326" w:rsidRPr="00B1187F" w:rsidRDefault="00533326" w:rsidP="00533326">
      <w:pPr>
        <w:shd w:val="clear" w:color="auto" w:fill="FFFFFF"/>
        <w:spacing w:before="100" w:beforeAutospacing="1" w:after="100" w:afterAutospacing="1" w:line="240" w:lineRule="auto"/>
        <w:rPr>
          <w:rFonts w:ascii="Arial" w:eastAsia="Times New Roman" w:hAnsi="Arial" w:cs="Arial"/>
          <w:color w:val="434343"/>
          <w:sz w:val="24"/>
          <w:szCs w:val="24"/>
        </w:rPr>
      </w:pPr>
      <w:r w:rsidRPr="00B1187F">
        <w:rPr>
          <w:rFonts w:ascii="Arial" w:eastAsia="Times New Roman" w:hAnsi="Arial" w:cs="Arial"/>
          <w:color w:val="434343"/>
          <w:sz w:val="24"/>
          <w:szCs w:val="24"/>
        </w:rPr>
        <w:t>-Ser una atención integral y multidisciplinaria.</w:t>
      </w:r>
    </w:p>
    <w:p w14:paraId="65263FB4" w14:textId="4E92ACBC" w:rsidR="00533326" w:rsidRPr="00B1187F" w:rsidRDefault="00533326" w:rsidP="00533326">
      <w:pPr>
        <w:shd w:val="clear" w:color="auto" w:fill="FFFFFF"/>
        <w:spacing w:before="100" w:beforeAutospacing="1" w:after="100" w:afterAutospacing="1" w:line="240" w:lineRule="auto"/>
        <w:rPr>
          <w:rFonts w:ascii="Arial" w:eastAsia="Times New Roman" w:hAnsi="Arial" w:cs="Arial"/>
          <w:color w:val="434343"/>
          <w:sz w:val="24"/>
          <w:szCs w:val="24"/>
        </w:rPr>
      </w:pPr>
      <w:r w:rsidRPr="00B1187F">
        <w:rPr>
          <w:rFonts w:ascii="Arial" w:eastAsia="Times New Roman" w:hAnsi="Arial" w:cs="Arial"/>
          <w:color w:val="434343"/>
          <w:sz w:val="24"/>
          <w:szCs w:val="24"/>
        </w:rPr>
        <w:lastRenderedPageBreak/>
        <w:t xml:space="preserve">      13. </w:t>
      </w:r>
      <w:r w:rsidRPr="00B1187F">
        <w:rPr>
          <w:rFonts w:ascii="Arial" w:eastAsia="Times New Roman" w:hAnsi="Arial" w:cs="Arial"/>
          <w:color w:val="434343"/>
          <w:sz w:val="24"/>
          <w:szCs w:val="24"/>
        </w:rPr>
        <w:t>¿De qué forma se involucran los derechos sexuales y derechos reproductivos de adolescentes/jóvenes en la implementación de los servicios amigables? </w:t>
      </w:r>
    </w:p>
    <w:p w14:paraId="0766C8E4" w14:textId="77777777" w:rsidR="00533326" w:rsidRPr="00B1187F" w:rsidRDefault="00533326" w:rsidP="00533326">
      <w:pPr>
        <w:shd w:val="clear" w:color="auto" w:fill="FFFFFF"/>
        <w:spacing w:before="100" w:beforeAutospacing="1" w:after="100" w:afterAutospacing="1" w:line="240" w:lineRule="auto"/>
        <w:rPr>
          <w:rFonts w:ascii="Arial" w:eastAsia="Times New Roman" w:hAnsi="Arial" w:cs="Arial"/>
          <w:color w:val="434343"/>
          <w:sz w:val="24"/>
          <w:szCs w:val="24"/>
        </w:rPr>
      </w:pPr>
      <w:r w:rsidRPr="00B1187F">
        <w:rPr>
          <w:rFonts w:ascii="Arial" w:eastAsia="Times New Roman" w:hAnsi="Arial" w:cs="Arial"/>
          <w:color w:val="434343"/>
          <w:sz w:val="24"/>
          <w:szCs w:val="24"/>
        </w:rPr>
        <w:t>A través de los servicios amigables se puede dar atención en todos los ámbitos que los adolescentes independientemente de su orientación y/o género con el cual se identifiquen; puedan acceder a todos los servicios como planificación familiar, orientación educativa, abordaje y tratamiento.</w:t>
      </w:r>
    </w:p>
    <w:p w14:paraId="0D3586E8" w14:textId="77777777" w:rsidR="00533326" w:rsidRPr="00B1187F" w:rsidRDefault="00533326" w:rsidP="00533326">
      <w:pPr>
        <w:shd w:val="clear" w:color="auto" w:fill="FFFFFF"/>
        <w:spacing w:before="100" w:beforeAutospacing="1" w:after="100" w:afterAutospacing="1" w:line="240" w:lineRule="auto"/>
        <w:ind w:left="360"/>
        <w:rPr>
          <w:rFonts w:ascii="Poppins" w:eastAsia="Times New Roman" w:hAnsi="Poppins" w:cs="Poppins"/>
          <w:color w:val="434343"/>
          <w:sz w:val="21"/>
          <w:szCs w:val="21"/>
        </w:rPr>
      </w:pPr>
    </w:p>
    <w:p w14:paraId="59852EF9" w14:textId="77777777" w:rsidR="00533326" w:rsidRPr="00B1187F" w:rsidRDefault="00533326" w:rsidP="00533326"/>
    <w:p w14:paraId="4F7FF77E" w14:textId="77777777" w:rsidR="00533326" w:rsidRPr="00FC22E6" w:rsidRDefault="00533326" w:rsidP="00F11920">
      <w:pPr>
        <w:rPr>
          <w:rFonts w:ascii="Arial" w:eastAsiaTheme="minorEastAsia" w:hAnsi="Arial" w:cs="Arial"/>
          <w:sz w:val="24"/>
          <w:szCs w:val="24"/>
          <w:lang w:eastAsia="es-MX"/>
        </w:rPr>
      </w:pPr>
    </w:p>
    <w:p w14:paraId="3CD56F7E" w14:textId="18F7359D" w:rsidR="00FC22E6" w:rsidRPr="00B1187F" w:rsidRDefault="00FC22E6" w:rsidP="00F11920">
      <w:pPr>
        <w:spacing w:after="0"/>
        <w:rPr>
          <w:rFonts w:ascii="Calibri" w:eastAsia="Calibri" w:hAnsi="Calibri" w:cs="Calibri"/>
          <w:color w:val="000000"/>
          <w:lang w:eastAsia="es-419"/>
        </w:rPr>
      </w:pPr>
    </w:p>
    <w:p w14:paraId="25DEE66D" w14:textId="77777777" w:rsidR="00FC22E6" w:rsidRPr="00B1187F" w:rsidRDefault="00FC22E6"/>
    <w:p w14:paraId="2D23BEA6" w14:textId="77777777" w:rsidR="00FC22E6" w:rsidRPr="00B1187F" w:rsidRDefault="00FC22E6"/>
    <w:sectPr w:rsidR="00FC22E6" w:rsidRPr="00B11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425C"/>
    <w:multiLevelType w:val="hybridMultilevel"/>
    <w:tmpl w:val="FD96139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A9514C1"/>
    <w:multiLevelType w:val="hybridMultilevel"/>
    <w:tmpl w:val="C86EA2F0"/>
    <w:lvl w:ilvl="0" w:tplc="7D76B714">
      <w:start w:val="1"/>
      <w:numFmt w:val="bullet"/>
      <w:lvlText w:val="•"/>
      <w:lvlJc w:val="left"/>
      <w:pPr>
        <w:ind w:left="721"/>
      </w:pPr>
      <w:rPr>
        <w:rFonts w:ascii="Arial" w:eastAsia="Arial" w:hAnsi="Arial" w:cs="Arial"/>
        <w:b w:val="0"/>
        <w:i w:val="0"/>
        <w:strike w:val="0"/>
        <w:dstrike w:val="0"/>
        <w:color w:val="4E4E4E"/>
        <w:sz w:val="24"/>
        <w:szCs w:val="24"/>
        <w:u w:val="none" w:color="000000"/>
        <w:bdr w:val="none" w:sz="0" w:space="0" w:color="auto"/>
        <w:shd w:val="clear" w:color="auto" w:fill="auto"/>
        <w:vertAlign w:val="baseline"/>
      </w:rPr>
    </w:lvl>
    <w:lvl w:ilvl="1" w:tplc="FAA2CD9E">
      <w:start w:val="1"/>
      <w:numFmt w:val="bullet"/>
      <w:lvlText w:val="o"/>
      <w:lvlJc w:val="left"/>
      <w:pPr>
        <w:ind w:left="1547"/>
      </w:pPr>
      <w:rPr>
        <w:rFonts w:ascii="Segoe UI Symbol" w:eastAsia="Segoe UI Symbol" w:hAnsi="Segoe UI Symbol" w:cs="Segoe UI Symbol"/>
        <w:b w:val="0"/>
        <w:i w:val="0"/>
        <w:strike w:val="0"/>
        <w:dstrike w:val="0"/>
        <w:color w:val="4E4E4E"/>
        <w:sz w:val="24"/>
        <w:szCs w:val="24"/>
        <w:u w:val="none" w:color="000000"/>
        <w:bdr w:val="none" w:sz="0" w:space="0" w:color="auto"/>
        <w:shd w:val="clear" w:color="auto" w:fill="auto"/>
        <w:vertAlign w:val="baseline"/>
      </w:rPr>
    </w:lvl>
    <w:lvl w:ilvl="2" w:tplc="C24C4E18">
      <w:start w:val="1"/>
      <w:numFmt w:val="bullet"/>
      <w:lvlText w:val="▪"/>
      <w:lvlJc w:val="left"/>
      <w:pPr>
        <w:ind w:left="2267"/>
      </w:pPr>
      <w:rPr>
        <w:rFonts w:ascii="Segoe UI Symbol" w:eastAsia="Segoe UI Symbol" w:hAnsi="Segoe UI Symbol" w:cs="Segoe UI Symbol"/>
        <w:b w:val="0"/>
        <w:i w:val="0"/>
        <w:strike w:val="0"/>
        <w:dstrike w:val="0"/>
        <w:color w:val="4E4E4E"/>
        <w:sz w:val="24"/>
        <w:szCs w:val="24"/>
        <w:u w:val="none" w:color="000000"/>
        <w:bdr w:val="none" w:sz="0" w:space="0" w:color="auto"/>
        <w:shd w:val="clear" w:color="auto" w:fill="auto"/>
        <w:vertAlign w:val="baseline"/>
      </w:rPr>
    </w:lvl>
    <w:lvl w:ilvl="3" w:tplc="77B6DE5A">
      <w:start w:val="1"/>
      <w:numFmt w:val="bullet"/>
      <w:lvlText w:val="•"/>
      <w:lvlJc w:val="left"/>
      <w:pPr>
        <w:ind w:left="2987"/>
      </w:pPr>
      <w:rPr>
        <w:rFonts w:ascii="Arial" w:eastAsia="Arial" w:hAnsi="Arial" w:cs="Arial"/>
        <w:b w:val="0"/>
        <w:i w:val="0"/>
        <w:strike w:val="0"/>
        <w:dstrike w:val="0"/>
        <w:color w:val="4E4E4E"/>
        <w:sz w:val="24"/>
        <w:szCs w:val="24"/>
        <w:u w:val="none" w:color="000000"/>
        <w:bdr w:val="none" w:sz="0" w:space="0" w:color="auto"/>
        <w:shd w:val="clear" w:color="auto" w:fill="auto"/>
        <w:vertAlign w:val="baseline"/>
      </w:rPr>
    </w:lvl>
    <w:lvl w:ilvl="4" w:tplc="B2B8BC2A">
      <w:start w:val="1"/>
      <w:numFmt w:val="bullet"/>
      <w:lvlText w:val="o"/>
      <w:lvlJc w:val="left"/>
      <w:pPr>
        <w:ind w:left="3707"/>
      </w:pPr>
      <w:rPr>
        <w:rFonts w:ascii="Segoe UI Symbol" w:eastAsia="Segoe UI Symbol" w:hAnsi="Segoe UI Symbol" w:cs="Segoe UI Symbol"/>
        <w:b w:val="0"/>
        <w:i w:val="0"/>
        <w:strike w:val="0"/>
        <w:dstrike w:val="0"/>
        <w:color w:val="4E4E4E"/>
        <w:sz w:val="24"/>
        <w:szCs w:val="24"/>
        <w:u w:val="none" w:color="000000"/>
        <w:bdr w:val="none" w:sz="0" w:space="0" w:color="auto"/>
        <w:shd w:val="clear" w:color="auto" w:fill="auto"/>
        <w:vertAlign w:val="baseline"/>
      </w:rPr>
    </w:lvl>
    <w:lvl w:ilvl="5" w:tplc="07A82974">
      <w:start w:val="1"/>
      <w:numFmt w:val="bullet"/>
      <w:lvlText w:val="▪"/>
      <w:lvlJc w:val="left"/>
      <w:pPr>
        <w:ind w:left="4427"/>
      </w:pPr>
      <w:rPr>
        <w:rFonts w:ascii="Segoe UI Symbol" w:eastAsia="Segoe UI Symbol" w:hAnsi="Segoe UI Symbol" w:cs="Segoe UI Symbol"/>
        <w:b w:val="0"/>
        <w:i w:val="0"/>
        <w:strike w:val="0"/>
        <w:dstrike w:val="0"/>
        <w:color w:val="4E4E4E"/>
        <w:sz w:val="24"/>
        <w:szCs w:val="24"/>
        <w:u w:val="none" w:color="000000"/>
        <w:bdr w:val="none" w:sz="0" w:space="0" w:color="auto"/>
        <w:shd w:val="clear" w:color="auto" w:fill="auto"/>
        <w:vertAlign w:val="baseline"/>
      </w:rPr>
    </w:lvl>
    <w:lvl w:ilvl="6" w:tplc="CBF89AA8">
      <w:start w:val="1"/>
      <w:numFmt w:val="bullet"/>
      <w:lvlText w:val="•"/>
      <w:lvlJc w:val="left"/>
      <w:pPr>
        <w:ind w:left="5147"/>
      </w:pPr>
      <w:rPr>
        <w:rFonts w:ascii="Arial" w:eastAsia="Arial" w:hAnsi="Arial" w:cs="Arial"/>
        <w:b w:val="0"/>
        <w:i w:val="0"/>
        <w:strike w:val="0"/>
        <w:dstrike w:val="0"/>
        <w:color w:val="4E4E4E"/>
        <w:sz w:val="24"/>
        <w:szCs w:val="24"/>
        <w:u w:val="none" w:color="000000"/>
        <w:bdr w:val="none" w:sz="0" w:space="0" w:color="auto"/>
        <w:shd w:val="clear" w:color="auto" w:fill="auto"/>
        <w:vertAlign w:val="baseline"/>
      </w:rPr>
    </w:lvl>
    <w:lvl w:ilvl="7" w:tplc="96C6BE8E">
      <w:start w:val="1"/>
      <w:numFmt w:val="bullet"/>
      <w:lvlText w:val="o"/>
      <w:lvlJc w:val="left"/>
      <w:pPr>
        <w:ind w:left="5867"/>
      </w:pPr>
      <w:rPr>
        <w:rFonts w:ascii="Segoe UI Symbol" w:eastAsia="Segoe UI Symbol" w:hAnsi="Segoe UI Symbol" w:cs="Segoe UI Symbol"/>
        <w:b w:val="0"/>
        <w:i w:val="0"/>
        <w:strike w:val="0"/>
        <w:dstrike w:val="0"/>
        <w:color w:val="4E4E4E"/>
        <w:sz w:val="24"/>
        <w:szCs w:val="24"/>
        <w:u w:val="none" w:color="000000"/>
        <w:bdr w:val="none" w:sz="0" w:space="0" w:color="auto"/>
        <w:shd w:val="clear" w:color="auto" w:fill="auto"/>
        <w:vertAlign w:val="baseline"/>
      </w:rPr>
    </w:lvl>
    <w:lvl w:ilvl="8" w:tplc="E752CEF0">
      <w:start w:val="1"/>
      <w:numFmt w:val="bullet"/>
      <w:lvlText w:val="▪"/>
      <w:lvlJc w:val="left"/>
      <w:pPr>
        <w:ind w:left="6587"/>
      </w:pPr>
      <w:rPr>
        <w:rFonts w:ascii="Segoe UI Symbol" w:eastAsia="Segoe UI Symbol" w:hAnsi="Segoe UI Symbol" w:cs="Segoe UI Symbol"/>
        <w:b w:val="0"/>
        <w:i w:val="0"/>
        <w:strike w:val="0"/>
        <w:dstrike w:val="0"/>
        <w:color w:val="4E4E4E"/>
        <w:sz w:val="24"/>
        <w:szCs w:val="24"/>
        <w:u w:val="none" w:color="000000"/>
        <w:bdr w:val="none" w:sz="0" w:space="0" w:color="auto"/>
        <w:shd w:val="clear" w:color="auto" w:fill="auto"/>
        <w:vertAlign w:val="baseline"/>
      </w:rPr>
    </w:lvl>
  </w:abstractNum>
  <w:abstractNum w:abstractNumId="2" w15:restartNumberingAfterBreak="0">
    <w:nsid w:val="11551374"/>
    <w:multiLevelType w:val="hybridMultilevel"/>
    <w:tmpl w:val="FAD8E178"/>
    <w:lvl w:ilvl="0" w:tplc="467C8FEE">
      <w:start w:val="1"/>
      <w:numFmt w:val="bullet"/>
      <w:lvlText w:val="•"/>
      <w:lvlJc w:val="left"/>
      <w:pPr>
        <w:ind w:left="721"/>
      </w:pPr>
      <w:rPr>
        <w:rFonts w:ascii="Arial" w:eastAsia="Arial" w:hAnsi="Arial" w:cs="Arial"/>
        <w:b w:val="0"/>
        <w:i w:val="0"/>
        <w:strike w:val="0"/>
        <w:dstrike w:val="0"/>
        <w:color w:val="4E4E4E"/>
        <w:sz w:val="24"/>
        <w:szCs w:val="24"/>
        <w:u w:val="none" w:color="000000"/>
        <w:bdr w:val="none" w:sz="0" w:space="0" w:color="auto"/>
        <w:shd w:val="clear" w:color="auto" w:fill="auto"/>
        <w:vertAlign w:val="baseline"/>
      </w:rPr>
    </w:lvl>
    <w:lvl w:ilvl="1" w:tplc="058C327A">
      <w:start w:val="1"/>
      <w:numFmt w:val="bullet"/>
      <w:lvlText w:val="o"/>
      <w:lvlJc w:val="left"/>
      <w:pPr>
        <w:ind w:left="1547"/>
      </w:pPr>
      <w:rPr>
        <w:rFonts w:ascii="Segoe UI Symbol" w:eastAsia="Segoe UI Symbol" w:hAnsi="Segoe UI Symbol" w:cs="Segoe UI Symbol"/>
        <w:b w:val="0"/>
        <w:i w:val="0"/>
        <w:strike w:val="0"/>
        <w:dstrike w:val="0"/>
        <w:color w:val="4E4E4E"/>
        <w:sz w:val="24"/>
        <w:szCs w:val="24"/>
        <w:u w:val="none" w:color="000000"/>
        <w:bdr w:val="none" w:sz="0" w:space="0" w:color="auto"/>
        <w:shd w:val="clear" w:color="auto" w:fill="auto"/>
        <w:vertAlign w:val="baseline"/>
      </w:rPr>
    </w:lvl>
    <w:lvl w:ilvl="2" w:tplc="E04C53D8">
      <w:start w:val="1"/>
      <w:numFmt w:val="bullet"/>
      <w:lvlText w:val="▪"/>
      <w:lvlJc w:val="left"/>
      <w:pPr>
        <w:ind w:left="2267"/>
      </w:pPr>
      <w:rPr>
        <w:rFonts w:ascii="Segoe UI Symbol" w:eastAsia="Segoe UI Symbol" w:hAnsi="Segoe UI Symbol" w:cs="Segoe UI Symbol"/>
        <w:b w:val="0"/>
        <w:i w:val="0"/>
        <w:strike w:val="0"/>
        <w:dstrike w:val="0"/>
        <w:color w:val="4E4E4E"/>
        <w:sz w:val="24"/>
        <w:szCs w:val="24"/>
        <w:u w:val="none" w:color="000000"/>
        <w:bdr w:val="none" w:sz="0" w:space="0" w:color="auto"/>
        <w:shd w:val="clear" w:color="auto" w:fill="auto"/>
        <w:vertAlign w:val="baseline"/>
      </w:rPr>
    </w:lvl>
    <w:lvl w:ilvl="3" w:tplc="1A0ED894">
      <w:start w:val="1"/>
      <w:numFmt w:val="bullet"/>
      <w:lvlText w:val="•"/>
      <w:lvlJc w:val="left"/>
      <w:pPr>
        <w:ind w:left="2987"/>
      </w:pPr>
      <w:rPr>
        <w:rFonts w:ascii="Arial" w:eastAsia="Arial" w:hAnsi="Arial" w:cs="Arial"/>
        <w:b w:val="0"/>
        <w:i w:val="0"/>
        <w:strike w:val="0"/>
        <w:dstrike w:val="0"/>
        <w:color w:val="4E4E4E"/>
        <w:sz w:val="24"/>
        <w:szCs w:val="24"/>
        <w:u w:val="none" w:color="000000"/>
        <w:bdr w:val="none" w:sz="0" w:space="0" w:color="auto"/>
        <w:shd w:val="clear" w:color="auto" w:fill="auto"/>
        <w:vertAlign w:val="baseline"/>
      </w:rPr>
    </w:lvl>
    <w:lvl w:ilvl="4" w:tplc="47364DE4">
      <w:start w:val="1"/>
      <w:numFmt w:val="bullet"/>
      <w:lvlText w:val="o"/>
      <w:lvlJc w:val="left"/>
      <w:pPr>
        <w:ind w:left="3707"/>
      </w:pPr>
      <w:rPr>
        <w:rFonts w:ascii="Segoe UI Symbol" w:eastAsia="Segoe UI Symbol" w:hAnsi="Segoe UI Symbol" w:cs="Segoe UI Symbol"/>
        <w:b w:val="0"/>
        <w:i w:val="0"/>
        <w:strike w:val="0"/>
        <w:dstrike w:val="0"/>
        <w:color w:val="4E4E4E"/>
        <w:sz w:val="24"/>
        <w:szCs w:val="24"/>
        <w:u w:val="none" w:color="000000"/>
        <w:bdr w:val="none" w:sz="0" w:space="0" w:color="auto"/>
        <w:shd w:val="clear" w:color="auto" w:fill="auto"/>
        <w:vertAlign w:val="baseline"/>
      </w:rPr>
    </w:lvl>
    <w:lvl w:ilvl="5" w:tplc="7F9E7132">
      <w:start w:val="1"/>
      <w:numFmt w:val="bullet"/>
      <w:lvlText w:val="▪"/>
      <w:lvlJc w:val="left"/>
      <w:pPr>
        <w:ind w:left="4427"/>
      </w:pPr>
      <w:rPr>
        <w:rFonts w:ascii="Segoe UI Symbol" w:eastAsia="Segoe UI Symbol" w:hAnsi="Segoe UI Symbol" w:cs="Segoe UI Symbol"/>
        <w:b w:val="0"/>
        <w:i w:val="0"/>
        <w:strike w:val="0"/>
        <w:dstrike w:val="0"/>
        <w:color w:val="4E4E4E"/>
        <w:sz w:val="24"/>
        <w:szCs w:val="24"/>
        <w:u w:val="none" w:color="000000"/>
        <w:bdr w:val="none" w:sz="0" w:space="0" w:color="auto"/>
        <w:shd w:val="clear" w:color="auto" w:fill="auto"/>
        <w:vertAlign w:val="baseline"/>
      </w:rPr>
    </w:lvl>
    <w:lvl w:ilvl="6" w:tplc="2B9C7356">
      <w:start w:val="1"/>
      <w:numFmt w:val="bullet"/>
      <w:lvlText w:val="•"/>
      <w:lvlJc w:val="left"/>
      <w:pPr>
        <w:ind w:left="5147"/>
      </w:pPr>
      <w:rPr>
        <w:rFonts w:ascii="Arial" w:eastAsia="Arial" w:hAnsi="Arial" w:cs="Arial"/>
        <w:b w:val="0"/>
        <w:i w:val="0"/>
        <w:strike w:val="0"/>
        <w:dstrike w:val="0"/>
        <w:color w:val="4E4E4E"/>
        <w:sz w:val="24"/>
        <w:szCs w:val="24"/>
        <w:u w:val="none" w:color="000000"/>
        <w:bdr w:val="none" w:sz="0" w:space="0" w:color="auto"/>
        <w:shd w:val="clear" w:color="auto" w:fill="auto"/>
        <w:vertAlign w:val="baseline"/>
      </w:rPr>
    </w:lvl>
    <w:lvl w:ilvl="7" w:tplc="35161882">
      <w:start w:val="1"/>
      <w:numFmt w:val="bullet"/>
      <w:lvlText w:val="o"/>
      <w:lvlJc w:val="left"/>
      <w:pPr>
        <w:ind w:left="5867"/>
      </w:pPr>
      <w:rPr>
        <w:rFonts w:ascii="Segoe UI Symbol" w:eastAsia="Segoe UI Symbol" w:hAnsi="Segoe UI Symbol" w:cs="Segoe UI Symbol"/>
        <w:b w:val="0"/>
        <w:i w:val="0"/>
        <w:strike w:val="0"/>
        <w:dstrike w:val="0"/>
        <w:color w:val="4E4E4E"/>
        <w:sz w:val="24"/>
        <w:szCs w:val="24"/>
        <w:u w:val="none" w:color="000000"/>
        <w:bdr w:val="none" w:sz="0" w:space="0" w:color="auto"/>
        <w:shd w:val="clear" w:color="auto" w:fill="auto"/>
        <w:vertAlign w:val="baseline"/>
      </w:rPr>
    </w:lvl>
    <w:lvl w:ilvl="8" w:tplc="9EA81E02">
      <w:start w:val="1"/>
      <w:numFmt w:val="bullet"/>
      <w:lvlText w:val="▪"/>
      <w:lvlJc w:val="left"/>
      <w:pPr>
        <w:ind w:left="6587"/>
      </w:pPr>
      <w:rPr>
        <w:rFonts w:ascii="Segoe UI Symbol" w:eastAsia="Segoe UI Symbol" w:hAnsi="Segoe UI Symbol" w:cs="Segoe UI Symbol"/>
        <w:b w:val="0"/>
        <w:i w:val="0"/>
        <w:strike w:val="0"/>
        <w:dstrike w:val="0"/>
        <w:color w:val="4E4E4E"/>
        <w:sz w:val="24"/>
        <w:szCs w:val="24"/>
        <w:u w:val="none" w:color="000000"/>
        <w:bdr w:val="none" w:sz="0" w:space="0" w:color="auto"/>
        <w:shd w:val="clear" w:color="auto" w:fill="auto"/>
        <w:vertAlign w:val="baseline"/>
      </w:rPr>
    </w:lvl>
  </w:abstractNum>
  <w:abstractNum w:abstractNumId="3" w15:restartNumberingAfterBreak="0">
    <w:nsid w:val="12CF450D"/>
    <w:multiLevelType w:val="hybridMultilevel"/>
    <w:tmpl w:val="CECC21EE"/>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7E09F6"/>
    <w:multiLevelType w:val="hybridMultilevel"/>
    <w:tmpl w:val="9FE0ECDC"/>
    <w:lvl w:ilvl="0" w:tplc="501E06C2">
      <w:start w:val="1"/>
      <w:numFmt w:val="bullet"/>
      <w:lvlText w:val="•"/>
      <w:lvlJc w:val="left"/>
      <w:pPr>
        <w:ind w:left="721"/>
      </w:pPr>
      <w:rPr>
        <w:rFonts w:ascii="Arial" w:eastAsia="Arial" w:hAnsi="Arial" w:cs="Arial"/>
        <w:b w:val="0"/>
        <w:i w:val="0"/>
        <w:strike w:val="0"/>
        <w:dstrike w:val="0"/>
        <w:color w:val="4E4E4E"/>
        <w:sz w:val="24"/>
        <w:szCs w:val="24"/>
        <w:u w:val="none" w:color="000000"/>
        <w:bdr w:val="none" w:sz="0" w:space="0" w:color="auto"/>
        <w:shd w:val="clear" w:color="auto" w:fill="auto"/>
        <w:vertAlign w:val="baseline"/>
      </w:rPr>
    </w:lvl>
    <w:lvl w:ilvl="1" w:tplc="9948C58E">
      <w:start w:val="1"/>
      <w:numFmt w:val="bullet"/>
      <w:lvlText w:val="o"/>
      <w:lvlJc w:val="left"/>
      <w:pPr>
        <w:ind w:left="1547"/>
      </w:pPr>
      <w:rPr>
        <w:rFonts w:ascii="Segoe UI Symbol" w:eastAsia="Segoe UI Symbol" w:hAnsi="Segoe UI Symbol" w:cs="Segoe UI Symbol"/>
        <w:b w:val="0"/>
        <w:i w:val="0"/>
        <w:strike w:val="0"/>
        <w:dstrike w:val="0"/>
        <w:color w:val="4E4E4E"/>
        <w:sz w:val="24"/>
        <w:szCs w:val="24"/>
        <w:u w:val="none" w:color="000000"/>
        <w:bdr w:val="none" w:sz="0" w:space="0" w:color="auto"/>
        <w:shd w:val="clear" w:color="auto" w:fill="auto"/>
        <w:vertAlign w:val="baseline"/>
      </w:rPr>
    </w:lvl>
    <w:lvl w:ilvl="2" w:tplc="4A8AE5F2">
      <w:start w:val="1"/>
      <w:numFmt w:val="bullet"/>
      <w:lvlText w:val="▪"/>
      <w:lvlJc w:val="left"/>
      <w:pPr>
        <w:ind w:left="2267"/>
      </w:pPr>
      <w:rPr>
        <w:rFonts w:ascii="Segoe UI Symbol" w:eastAsia="Segoe UI Symbol" w:hAnsi="Segoe UI Symbol" w:cs="Segoe UI Symbol"/>
        <w:b w:val="0"/>
        <w:i w:val="0"/>
        <w:strike w:val="0"/>
        <w:dstrike w:val="0"/>
        <w:color w:val="4E4E4E"/>
        <w:sz w:val="24"/>
        <w:szCs w:val="24"/>
        <w:u w:val="none" w:color="000000"/>
        <w:bdr w:val="none" w:sz="0" w:space="0" w:color="auto"/>
        <w:shd w:val="clear" w:color="auto" w:fill="auto"/>
        <w:vertAlign w:val="baseline"/>
      </w:rPr>
    </w:lvl>
    <w:lvl w:ilvl="3" w:tplc="F1EC7D1A">
      <w:start w:val="1"/>
      <w:numFmt w:val="bullet"/>
      <w:lvlText w:val="•"/>
      <w:lvlJc w:val="left"/>
      <w:pPr>
        <w:ind w:left="2987"/>
      </w:pPr>
      <w:rPr>
        <w:rFonts w:ascii="Arial" w:eastAsia="Arial" w:hAnsi="Arial" w:cs="Arial"/>
        <w:b w:val="0"/>
        <w:i w:val="0"/>
        <w:strike w:val="0"/>
        <w:dstrike w:val="0"/>
        <w:color w:val="4E4E4E"/>
        <w:sz w:val="24"/>
        <w:szCs w:val="24"/>
        <w:u w:val="none" w:color="000000"/>
        <w:bdr w:val="none" w:sz="0" w:space="0" w:color="auto"/>
        <w:shd w:val="clear" w:color="auto" w:fill="auto"/>
        <w:vertAlign w:val="baseline"/>
      </w:rPr>
    </w:lvl>
    <w:lvl w:ilvl="4" w:tplc="D382BE84">
      <w:start w:val="1"/>
      <w:numFmt w:val="bullet"/>
      <w:lvlText w:val="o"/>
      <w:lvlJc w:val="left"/>
      <w:pPr>
        <w:ind w:left="3707"/>
      </w:pPr>
      <w:rPr>
        <w:rFonts w:ascii="Segoe UI Symbol" w:eastAsia="Segoe UI Symbol" w:hAnsi="Segoe UI Symbol" w:cs="Segoe UI Symbol"/>
        <w:b w:val="0"/>
        <w:i w:val="0"/>
        <w:strike w:val="0"/>
        <w:dstrike w:val="0"/>
        <w:color w:val="4E4E4E"/>
        <w:sz w:val="24"/>
        <w:szCs w:val="24"/>
        <w:u w:val="none" w:color="000000"/>
        <w:bdr w:val="none" w:sz="0" w:space="0" w:color="auto"/>
        <w:shd w:val="clear" w:color="auto" w:fill="auto"/>
        <w:vertAlign w:val="baseline"/>
      </w:rPr>
    </w:lvl>
    <w:lvl w:ilvl="5" w:tplc="84E26D8A">
      <w:start w:val="1"/>
      <w:numFmt w:val="bullet"/>
      <w:lvlText w:val="▪"/>
      <w:lvlJc w:val="left"/>
      <w:pPr>
        <w:ind w:left="4427"/>
      </w:pPr>
      <w:rPr>
        <w:rFonts w:ascii="Segoe UI Symbol" w:eastAsia="Segoe UI Symbol" w:hAnsi="Segoe UI Symbol" w:cs="Segoe UI Symbol"/>
        <w:b w:val="0"/>
        <w:i w:val="0"/>
        <w:strike w:val="0"/>
        <w:dstrike w:val="0"/>
        <w:color w:val="4E4E4E"/>
        <w:sz w:val="24"/>
        <w:szCs w:val="24"/>
        <w:u w:val="none" w:color="000000"/>
        <w:bdr w:val="none" w:sz="0" w:space="0" w:color="auto"/>
        <w:shd w:val="clear" w:color="auto" w:fill="auto"/>
        <w:vertAlign w:val="baseline"/>
      </w:rPr>
    </w:lvl>
    <w:lvl w:ilvl="6" w:tplc="EA3234F4">
      <w:start w:val="1"/>
      <w:numFmt w:val="bullet"/>
      <w:lvlText w:val="•"/>
      <w:lvlJc w:val="left"/>
      <w:pPr>
        <w:ind w:left="5147"/>
      </w:pPr>
      <w:rPr>
        <w:rFonts w:ascii="Arial" w:eastAsia="Arial" w:hAnsi="Arial" w:cs="Arial"/>
        <w:b w:val="0"/>
        <w:i w:val="0"/>
        <w:strike w:val="0"/>
        <w:dstrike w:val="0"/>
        <w:color w:val="4E4E4E"/>
        <w:sz w:val="24"/>
        <w:szCs w:val="24"/>
        <w:u w:val="none" w:color="000000"/>
        <w:bdr w:val="none" w:sz="0" w:space="0" w:color="auto"/>
        <w:shd w:val="clear" w:color="auto" w:fill="auto"/>
        <w:vertAlign w:val="baseline"/>
      </w:rPr>
    </w:lvl>
    <w:lvl w:ilvl="7" w:tplc="E89673E2">
      <w:start w:val="1"/>
      <w:numFmt w:val="bullet"/>
      <w:lvlText w:val="o"/>
      <w:lvlJc w:val="left"/>
      <w:pPr>
        <w:ind w:left="5867"/>
      </w:pPr>
      <w:rPr>
        <w:rFonts w:ascii="Segoe UI Symbol" w:eastAsia="Segoe UI Symbol" w:hAnsi="Segoe UI Symbol" w:cs="Segoe UI Symbol"/>
        <w:b w:val="0"/>
        <w:i w:val="0"/>
        <w:strike w:val="0"/>
        <w:dstrike w:val="0"/>
        <w:color w:val="4E4E4E"/>
        <w:sz w:val="24"/>
        <w:szCs w:val="24"/>
        <w:u w:val="none" w:color="000000"/>
        <w:bdr w:val="none" w:sz="0" w:space="0" w:color="auto"/>
        <w:shd w:val="clear" w:color="auto" w:fill="auto"/>
        <w:vertAlign w:val="baseline"/>
      </w:rPr>
    </w:lvl>
    <w:lvl w:ilvl="8" w:tplc="1D3615BC">
      <w:start w:val="1"/>
      <w:numFmt w:val="bullet"/>
      <w:lvlText w:val="▪"/>
      <w:lvlJc w:val="left"/>
      <w:pPr>
        <w:ind w:left="6587"/>
      </w:pPr>
      <w:rPr>
        <w:rFonts w:ascii="Segoe UI Symbol" w:eastAsia="Segoe UI Symbol" w:hAnsi="Segoe UI Symbol" w:cs="Segoe UI Symbol"/>
        <w:b w:val="0"/>
        <w:i w:val="0"/>
        <w:strike w:val="0"/>
        <w:dstrike w:val="0"/>
        <w:color w:val="4E4E4E"/>
        <w:sz w:val="24"/>
        <w:szCs w:val="24"/>
        <w:u w:val="none" w:color="000000"/>
        <w:bdr w:val="none" w:sz="0" w:space="0" w:color="auto"/>
        <w:shd w:val="clear" w:color="auto" w:fill="auto"/>
        <w:vertAlign w:val="baseline"/>
      </w:rPr>
    </w:lvl>
  </w:abstractNum>
  <w:abstractNum w:abstractNumId="5" w15:restartNumberingAfterBreak="0">
    <w:nsid w:val="257061CF"/>
    <w:multiLevelType w:val="hybridMultilevel"/>
    <w:tmpl w:val="07EC6702"/>
    <w:lvl w:ilvl="0" w:tplc="4DC6117A">
      <w:start w:val="1"/>
      <w:numFmt w:val="bullet"/>
      <w:lvlText w:val="•"/>
      <w:lvlJc w:val="left"/>
      <w:pPr>
        <w:ind w:left="721"/>
      </w:pPr>
      <w:rPr>
        <w:rFonts w:ascii="Arial" w:eastAsia="Arial" w:hAnsi="Arial" w:cs="Arial"/>
        <w:b w:val="0"/>
        <w:i w:val="0"/>
        <w:strike w:val="0"/>
        <w:dstrike w:val="0"/>
        <w:color w:val="4E4E4E"/>
        <w:sz w:val="24"/>
        <w:szCs w:val="24"/>
        <w:u w:val="none" w:color="000000"/>
        <w:bdr w:val="none" w:sz="0" w:space="0" w:color="auto"/>
        <w:shd w:val="clear" w:color="auto" w:fill="auto"/>
        <w:vertAlign w:val="baseline"/>
      </w:rPr>
    </w:lvl>
    <w:lvl w:ilvl="1" w:tplc="FD16BCBE">
      <w:start w:val="1"/>
      <w:numFmt w:val="bullet"/>
      <w:lvlText w:val="o"/>
      <w:lvlJc w:val="left"/>
      <w:pPr>
        <w:ind w:left="1547"/>
      </w:pPr>
      <w:rPr>
        <w:rFonts w:ascii="Segoe UI Symbol" w:eastAsia="Segoe UI Symbol" w:hAnsi="Segoe UI Symbol" w:cs="Segoe UI Symbol"/>
        <w:b w:val="0"/>
        <w:i w:val="0"/>
        <w:strike w:val="0"/>
        <w:dstrike w:val="0"/>
        <w:color w:val="4E4E4E"/>
        <w:sz w:val="24"/>
        <w:szCs w:val="24"/>
        <w:u w:val="none" w:color="000000"/>
        <w:bdr w:val="none" w:sz="0" w:space="0" w:color="auto"/>
        <w:shd w:val="clear" w:color="auto" w:fill="auto"/>
        <w:vertAlign w:val="baseline"/>
      </w:rPr>
    </w:lvl>
    <w:lvl w:ilvl="2" w:tplc="608C33D4">
      <w:start w:val="1"/>
      <w:numFmt w:val="bullet"/>
      <w:lvlText w:val="▪"/>
      <w:lvlJc w:val="left"/>
      <w:pPr>
        <w:ind w:left="2267"/>
      </w:pPr>
      <w:rPr>
        <w:rFonts w:ascii="Segoe UI Symbol" w:eastAsia="Segoe UI Symbol" w:hAnsi="Segoe UI Symbol" w:cs="Segoe UI Symbol"/>
        <w:b w:val="0"/>
        <w:i w:val="0"/>
        <w:strike w:val="0"/>
        <w:dstrike w:val="0"/>
        <w:color w:val="4E4E4E"/>
        <w:sz w:val="24"/>
        <w:szCs w:val="24"/>
        <w:u w:val="none" w:color="000000"/>
        <w:bdr w:val="none" w:sz="0" w:space="0" w:color="auto"/>
        <w:shd w:val="clear" w:color="auto" w:fill="auto"/>
        <w:vertAlign w:val="baseline"/>
      </w:rPr>
    </w:lvl>
    <w:lvl w:ilvl="3" w:tplc="CB8C60A4">
      <w:start w:val="1"/>
      <w:numFmt w:val="bullet"/>
      <w:lvlText w:val="•"/>
      <w:lvlJc w:val="left"/>
      <w:pPr>
        <w:ind w:left="2987"/>
      </w:pPr>
      <w:rPr>
        <w:rFonts w:ascii="Arial" w:eastAsia="Arial" w:hAnsi="Arial" w:cs="Arial"/>
        <w:b w:val="0"/>
        <w:i w:val="0"/>
        <w:strike w:val="0"/>
        <w:dstrike w:val="0"/>
        <w:color w:val="4E4E4E"/>
        <w:sz w:val="24"/>
        <w:szCs w:val="24"/>
        <w:u w:val="none" w:color="000000"/>
        <w:bdr w:val="none" w:sz="0" w:space="0" w:color="auto"/>
        <w:shd w:val="clear" w:color="auto" w:fill="auto"/>
        <w:vertAlign w:val="baseline"/>
      </w:rPr>
    </w:lvl>
    <w:lvl w:ilvl="4" w:tplc="0596C5DC">
      <w:start w:val="1"/>
      <w:numFmt w:val="bullet"/>
      <w:lvlText w:val="o"/>
      <w:lvlJc w:val="left"/>
      <w:pPr>
        <w:ind w:left="3707"/>
      </w:pPr>
      <w:rPr>
        <w:rFonts w:ascii="Segoe UI Symbol" w:eastAsia="Segoe UI Symbol" w:hAnsi="Segoe UI Symbol" w:cs="Segoe UI Symbol"/>
        <w:b w:val="0"/>
        <w:i w:val="0"/>
        <w:strike w:val="0"/>
        <w:dstrike w:val="0"/>
        <w:color w:val="4E4E4E"/>
        <w:sz w:val="24"/>
        <w:szCs w:val="24"/>
        <w:u w:val="none" w:color="000000"/>
        <w:bdr w:val="none" w:sz="0" w:space="0" w:color="auto"/>
        <w:shd w:val="clear" w:color="auto" w:fill="auto"/>
        <w:vertAlign w:val="baseline"/>
      </w:rPr>
    </w:lvl>
    <w:lvl w:ilvl="5" w:tplc="094E43F8">
      <w:start w:val="1"/>
      <w:numFmt w:val="bullet"/>
      <w:lvlText w:val="▪"/>
      <w:lvlJc w:val="left"/>
      <w:pPr>
        <w:ind w:left="4427"/>
      </w:pPr>
      <w:rPr>
        <w:rFonts w:ascii="Segoe UI Symbol" w:eastAsia="Segoe UI Symbol" w:hAnsi="Segoe UI Symbol" w:cs="Segoe UI Symbol"/>
        <w:b w:val="0"/>
        <w:i w:val="0"/>
        <w:strike w:val="0"/>
        <w:dstrike w:val="0"/>
        <w:color w:val="4E4E4E"/>
        <w:sz w:val="24"/>
        <w:szCs w:val="24"/>
        <w:u w:val="none" w:color="000000"/>
        <w:bdr w:val="none" w:sz="0" w:space="0" w:color="auto"/>
        <w:shd w:val="clear" w:color="auto" w:fill="auto"/>
        <w:vertAlign w:val="baseline"/>
      </w:rPr>
    </w:lvl>
    <w:lvl w:ilvl="6" w:tplc="E816348C">
      <w:start w:val="1"/>
      <w:numFmt w:val="bullet"/>
      <w:lvlText w:val="•"/>
      <w:lvlJc w:val="left"/>
      <w:pPr>
        <w:ind w:left="5147"/>
      </w:pPr>
      <w:rPr>
        <w:rFonts w:ascii="Arial" w:eastAsia="Arial" w:hAnsi="Arial" w:cs="Arial"/>
        <w:b w:val="0"/>
        <w:i w:val="0"/>
        <w:strike w:val="0"/>
        <w:dstrike w:val="0"/>
        <w:color w:val="4E4E4E"/>
        <w:sz w:val="24"/>
        <w:szCs w:val="24"/>
        <w:u w:val="none" w:color="000000"/>
        <w:bdr w:val="none" w:sz="0" w:space="0" w:color="auto"/>
        <w:shd w:val="clear" w:color="auto" w:fill="auto"/>
        <w:vertAlign w:val="baseline"/>
      </w:rPr>
    </w:lvl>
    <w:lvl w:ilvl="7" w:tplc="669E209C">
      <w:start w:val="1"/>
      <w:numFmt w:val="bullet"/>
      <w:lvlText w:val="o"/>
      <w:lvlJc w:val="left"/>
      <w:pPr>
        <w:ind w:left="5867"/>
      </w:pPr>
      <w:rPr>
        <w:rFonts w:ascii="Segoe UI Symbol" w:eastAsia="Segoe UI Symbol" w:hAnsi="Segoe UI Symbol" w:cs="Segoe UI Symbol"/>
        <w:b w:val="0"/>
        <w:i w:val="0"/>
        <w:strike w:val="0"/>
        <w:dstrike w:val="0"/>
        <w:color w:val="4E4E4E"/>
        <w:sz w:val="24"/>
        <w:szCs w:val="24"/>
        <w:u w:val="none" w:color="000000"/>
        <w:bdr w:val="none" w:sz="0" w:space="0" w:color="auto"/>
        <w:shd w:val="clear" w:color="auto" w:fill="auto"/>
        <w:vertAlign w:val="baseline"/>
      </w:rPr>
    </w:lvl>
    <w:lvl w:ilvl="8" w:tplc="461E6758">
      <w:start w:val="1"/>
      <w:numFmt w:val="bullet"/>
      <w:lvlText w:val="▪"/>
      <w:lvlJc w:val="left"/>
      <w:pPr>
        <w:ind w:left="6587"/>
      </w:pPr>
      <w:rPr>
        <w:rFonts w:ascii="Segoe UI Symbol" w:eastAsia="Segoe UI Symbol" w:hAnsi="Segoe UI Symbol" w:cs="Segoe UI Symbol"/>
        <w:b w:val="0"/>
        <w:i w:val="0"/>
        <w:strike w:val="0"/>
        <w:dstrike w:val="0"/>
        <w:color w:val="4E4E4E"/>
        <w:sz w:val="24"/>
        <w:szCs w:val="24"/>
        <w:u w:val="none" w:color="000000"/>
        <w:bdr w:val="none" w:sz="0" w:space="0" w:color="auto"/>
        <w:shd w:val="clear" w:color="auto" w:fill="auto"/>
        <w:vertAlign w:val="baseline"/>
      </w:rPr>
    </w:lvl>
  </w:abstractNum>
  <w:abstractNum w:abstractNumId="6" w15:restartNumberingAfterBreak="0">
    <w:nsid w:val="31A94C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C36148"/>
    <w:multiLevelType w:val="hybridMultilevel"/>
    <w:tmpl w:val="C6C4079E"/>
    <w:lvl w:ilvl="0" w:tplc="7A5A65CE">
      <w:start w:val="1"/>
      <w:numFmt w:val="bullet"/>
      <w:lvlText w:val="•"/>
      <w:lvlJc w:val="left"/>
      <w:pPr>
        <w:ind w:left="721"/>
      </w:pPr>
      <w:rPr>
        <w:rFonts w:ascii="Arial" w:eastAsia="Arial" w:hAnsi="Arial" w:cs="Arial"/>
        <w:b w:val="0"/>
        <w:i w:val="0"/>
        <w:strike w:val="0"/>
        <w:dstrike w:val="0"/>
        <w:color w:val="4E4E4E"/>
        <w:sz w:val="24"/>
        <w:szCs w:val="24"/>
        <w:u w:val="none" w:color="000000"/>
        <w:bdr w:val="none" w:sz="0" w:space="0" w:color="auto"/>
        <w:shd w:val="clear" w:color="auto" w:fill="auto"/>
        <w:vertAlign w:val="baseline"/>
      </w:rPr>
    </w:lvl>
    <w:lvl w:ilvl="1" w:tplc="F3A212AA">
      <w:start w:val="1"/>
      <w:numFmt w:val="bullet"/>
      <w:lvlText w:val="o"/>
      <w:lvlJc w:val="left"/>
      <w:pPr>
        <w:ind w:left="1547"/>
      </w:pPr>
      <w:rPr>
        <w:rFonts w:ascii="Segoe UI Symbol" w:eastAsia="Segoe UI Symbol" w:hAnsi="Segoe UI Symbol" w:cs="Segoe UI Symbol"/>
        <w:b w:val="0"/>
        <w:i w:val="0"/>
        <w:strike w:val="0"/>
        <w:dstrike w:val="0"/>
        <w:color w:val="4E4E4E"/>
        <w:sz w:val="24"/>
        <w:szCs w:val="24"/>
        <w:u w:val="none" w:color="000000"/>
        <w:bdr w:val="none" w:sz="0" w:space="0" w:color="auto"/>
        <w:shd w:val="clear" w:color="auto" w:fill="auto"/>
        <w:vertAlign w:val="baseline"/>
      </w:rPr>
    </w:lvl>
    <w:lvl w:ilvl="2" w:tplc="730E536E">
      <w:start w:val="1"/>
      <w:numFmt w:val="bullet"/>
      <w:lvlText w:val="▪"/>
      <w:lvlJc w:val="left"/>
      <w:pPr>
        <w:ind w:left="2267"/>
      </w:pPr>
      <w:rPr>
        <w:rFonts w:ascii="Segoe UI Symbol" w:eastAsia="Segoe UI Symbol" w:hAnsi="Segoe UI Symbol" w:cs="Segoe UI Symbol"/>
        <w:b w:val="0"/>
        <w:i w:val="0"/>
        <w:strike w:val="0"/>
        <w:dstrike w:val="0"/>
        <w:color w:val="4E4E4E"/>
        <w:sz w:val="24"/>
        <w:szCs w:val="24"/>
        <w:u w:val="none" w:color="000000"/>
        <w:bdr w:val="none" w:sz="0" w:space="0" w:color="auto"/>
        <w:shd w:val="clear" w:color="auto" w:fill="auto"/>
        <w:vertAlign w:val="baseline"/>
      </w:rPr>
    </w:lvl>
    <w:lvl w:ilvl="3" w:tplc="36EA359A">
      <w:start w:val="1"/>
      <w:numFmt w:val="bullet"/>
      <w:lvlText w:val="•"/>
      <w:lvlJc w:val="left"/>
      <w:pPr>
        <w:ind w:left="2987"/>
      </w:pPr>
      <w:rPr>
        <w:rFonts w:ascii="Arial" w:eastAsia="Arial" w:hAnsi="Arial" w:cs="Arial"/>
        <w:b w:val="0"/>
        <w:i w:val="0"/>
        <w:strike w:val="0"/>
        <w:dstrike w:val="0"/>
        <w:color w:val="4E4E4E"/>
        <w:sz w:val="24"/>
        <w:szCs w:val="24"/>
        <w:u w:val="none" w:color="000000"/>
        <w:bdr w:val="none" w:sz="0" w:space="0" w:color="auto"/>
        <w:shd w:val="clear" w:color="auto" w:fill="auto"/>
        <w:vertAlign w:val="baseline"/>
      </w:rPr>
    </w:lvl>
    <w:lvl w:ilvl="4" w:tplc="E4D41EC8">
      <w:start w:val="1"/>
      <w:numFmt w:val="bullet"/>
      <w:lvlText w:val="o"/>
      <w:lvlJc w:val="left"/>
      <w:pPr>
        <w:ind w:left="3707"/>
      </w:pPr>
      <w:rPr>
        <w:rFonts w:ascii="Segoe UI Symbol" w:eastAsia="Segoe UI Symbol" w:hAnsi="Segoe UI Symbol" w:cs="Segoe UI Symbol"/>
        <w:b w:val="0"/>
        <w:i w:val="0"/>
        <w:strike w:val="0"/>
        <w:dstrike w:val="0"/>
        <w:color w:val="4E4E4E"/>
        <w:sz w:val="24"/>
        <w:szCs w:val="24"/>
        <w:u w:val="none" w:color="000000"/>
        <w:bdr w:val="none" w:sz="0" w:space="0" w:color="auto"/>
        <w:shd w:val="clear" w:color="auto" w:fill="auto"/>
        <w:vertAlign w:val="baseline"/>
      </w:rPr>
    </w:lvl>
    <w:lvl w:ilvl="5" w:tplc="22C411C2">
      <w:start w:val="1"/>
      <w:numFmt w:val="bullet"/>
      <w:lvlText w:val="▪"/>
      <w:lvlJc w:val="left"/>
      <w:pPr>
        <w:ind w:left="4427"/>
      </w:pPr>
      <w:rPr>
        <w:rFonts w:ascii="Segoe UI Symbol" w:eastAsia="Segoe UI Symbol" w:hAnsi="Segoe UI Symbol" w:cs="Segoe UI Symbol"/>
        <w:b w:val="0"/>
        <w:i w:val="0"/>
        <w:strike w:val="0"/>
        <w:dstrike w:val="0"/>
        <w:color w:val="4E4E4E"/>
        <w:sz w:val="24"/>
        <w:szCs w:val="24"/>
        <w:u w:val="none" w:color="000000"/>
        <w:bdr w:val="none" w:sz="0" w:space="0" w:color="auto"/>
        <w:shd w:val="clear" w:color="auto" w:fill="auto"/>
        <w:vertAlign w:val="baseline"/>
      </w:rPr>
    </w:lvl>
    <w:lvl w:ilvl="6" w:tplc="7F68588C">
      <w:start w:val="1"/>
      <w:numFmt w:val="bullet"/>
      <w:lvlText w:val="•"/>
      <w:lvlJc w:val="left"/>
      <w:pPr>
        <w:ind w:left="5147"/>
      </w:pPr>
      <w:rPr>
        <w:rFonts w:ascii="Arial" w:eastAsia="Arial" w:hAnsi="Arial" w:cs="Arial"/>
        <w:b w:val="0"/>
        <w:i w:val="0"/>
        <w:strike w:val="0"/>
        <w:dstrike w:val="0"/>
        <w:color w:val="4E4E4E"/>
        <w:sz w:val="24"/>
        <w:szCs w:val="24"/>
        <w:u w:val="none" w:color="000000"/>
        <w:bdr w:val="none" w:sz="0" w:space="0" w:color="auto"/>
        <w:shd w:val="clear" w:color="auto" w:fill="auto"/>
        <w:vertAlign w:val="baseline"/>
      </w:rPr>
    </w:lvl>
    <w:lvl w:ilvl="7" w:tplc="5D6A18F0">
      <w:start w:val="1"/>
      <w:numFmt w:val="bullet"/>
      <w:lvlText w:val="o"/>
      <w:lvlJc w:val="left"/>
      <w:pPr>
        <w:ind w:left="5867"/>
      </w:pPr>
      <w:rPr>
        <w:rFonts w:ascii="Segoe UI Symbol" w:eastAsia="Segoe UI Symbol" w:hAnsi="Segoe UI Symbol" w:cs="Segoe UI Symbol"/>
        <w:b w:val="0"/>
        <w:i w:val="0"/>
        <w:strike w:val="0"/>
        <w:dstrike w:val="0"/>
        <w:color w:val="4E4E4E"/>
        <w:sz w:val="24"/>
        <w:szCs w:val="24"/>
        <w:u w:val="none" w:color="000000"/>
        <w:bdr w:val="none" w:sz="0" w:space="0" w:color="auto"/>
        <w:shd w:val="clear" w:color="auto" w:fill="auto"/>
        <w:vertAlign w:val="baseline"/>
      </w:rPr>
    </w:lvl>
    <w:lvl w:ilvl="8" w:tplc="0E6213D6">
      <w:start w:val="1"/>
      <w:numFmt w:val="bullet"/>
      <w:lvlText w:val="▪"/>
      <w:lvlJc w:val="left"/>
      <w:pPr>
        <w:ind w:left="6587"/>
      </w:pPr>
      <w:rPr>
        <w:rFonts w:ascii="Segoe UI Symbol" w:eastAsia="Segoe UI Symbol" w:hAnsi="Segoe UI Symbol" w:cs="Segoe UI Symbol"/>
        <w:b w:val="0"/>
        <w:i w:val="0"/>
        <w:strike w:val="0"/>
        <w:dstrike w:val="0"/>
        <w:color w:val="4E4E4E"/>
        <w:sz w:val="24"/>
        <w:szCs w:val="24"/>
        <w:u w:val="none" w:color="000000"/>
        <w:bdr w:val="none" w:sz="0" w:space="0" w:color="auto"/>
        <w:shd w:val="clear" w:color="auto" w:fill="auto"/>
        <w:vertAlign w:val="baseline"/>
      </w:rPr>
    </w:lvl>
  </w:abstractNum>
  <w:abstractNum w:abstractNumId="8" w15:restartNumberingAfterBreak="0">
    <w:nsid w:val="6FB23DCE"/>
    <w:multiLevelType w:val="hybridMultilevel"/>
    <w:tmpl w:val="B5DE736A"/>
    <w:lvl w:ilvl="0" w:tplc="08421D74">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3EAAD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661B0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24332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3011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BE32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6AA86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9605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A8CA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C7D256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1690940">
    <w:abstractNumId w:val="0"/>
  </w:num>
  <w:num w:numId="2" w16cid:durableId="1671328185">
    <w:abstractNumId w:val="3"/>
  </w:num>
  <w:num w:numId="3" w16cid:durableId="1688365295">
    <w:abstractNumId w:val="8"/>
  </w:num>
  <w:num w:numId="4" w16cid:durableId="891427062">
    <w:abstractNumId w:val="1"/>
  </w:num>
  <w:num w:numId="5" w16cid:durableId="1175847670">
    <w:abstractNumId w:val="2"/>
  </w:num>
  <w:num w:numId="6" w16cid:durableId="1572425271">
    <w:abstractNumId w:val="5"/>
  </w:num>
  <w:num w:numId="7" w16cid:durableId="1086460595">
    <w:abstractNumId w:val="7"/>
  </w:num>
  <w:num w:numId="8" w16cid:durableId="1687056573">
    <w:abstractNumId w:val="4"/>
  </w:num>
  <w:num w:numId="9" w16cid:durableId="1213615299">
    <w:abstractNumId w:val="9"/>
  </w:num>
  <w:num w:numId="10" w16cid:durableId="17799051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7C"/>
    <w:rsid w:val="00443E47"/>
    <w:rsid w:val="00533326"/>
    <w:rsid w:val="00646515"/>
    <w:rsid w:val="006F17F9"/>
    <w:rsid w:val="0080187C"/>
    <w:rsid w:val="008511A1"/>
    <w:rsid w:val="00926D06"/>
    <w:rsid w:val="00A82305"/>
    <w:rsid w:val="00B1187F"/>
    <w:rsid w:val="00F11920"/>
    <w:rsid w:val="00FC22E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EE45"/>
  <w15:chartTrackingRefBased/>
  <w15:docId w15:val="{6E070A6F-F298-4C7C-A04A-506EA6BE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419"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01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43E47"/>
    <w:pPr>
      <w:ind w:left="720"/>
      <w:contextualSpacing/>
    </w:pPr>
  </w:style>
  <w:style w:type="table" w:customStyle="1" w:styleId="TableGrid">
    <w:name w:val="TableGrid"/>
    <w:rsid w:val="00FC22E6"/>
    <w:pPr>
      <w:spacing w:after="0" w:line="240" w:lineRule="auto"/>
    </w:pPr>
    <w:rPr>
      <w:rFonts w:eastAsiaTheme="minorEastAsia"/>
      <w:lang w:eastAsia="es-419"/>
    </w:rPr>
    <w:tblPr>
      <w:tblCellMar>
        <w:top w:w="0" w:type="dxa"/>
        <w:left w:w="0" w:type="dxa"/>
        <w:bottom w:w="0" w:type="dxa"/>
        <w:right w:w="0" w:type="dxa"/>
      </w:tblCellMar>
    </w:tblPr>
  </w:style>
  <w:style w:type="character" w:styleId="nfasis">
    <w:name w:val="Emphasis"/>
    <w:basedOn w:val="Fuentedeprrafopredeter"/>
    <w:uiPriority w:val="20"/>
    <w:qFormat/>
    <w:rsid w:val="006F17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1903</Words>
  <Characters>10470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yami68947@gmail.com</dc:creator>
  <cp:keywords/>
  <dc:description/>
  <cp:lastModifiedBy>yami68947@gmail.com</cp:lastModifiedBy>
  <cp:revision>2</cp:revision>
  <dcterms:created xsi:type="dcterms:W3CDTF">2024-01-25T01:29:00Z</dcterms:created>
  <dcterms:modified xsi:type="dcterms:W3CDTF">2024-01-25T01:29:00Z</dcterms:modified>
</cp:coreProperties>
</file>